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30510777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AE0133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A6154A2" w14:textId="2991BE9D" w:rsidR="00061640" w:rsidRDefault="00677532" w:rsidP="00383619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366">
              <w:rPr>
                <w:rFonts w:ascii="Times New Roman" w:hAnsi="Times New Roman"/>
                <w:b/>
                <w:bCs/>
                <w:sz w:val="24"/>
                <w:szCs w:val="24"/>
              </w:rPr>
              <w:t>Л.И. Фейсханова</w:t>
            </w:r>
            <w:r w:rsidRPr="00293F7D">
              <w:rPr>
                <w:rFonts w:ascii="Times New Roman" w:hAnsi="Times New Roman"/>
                <w:sz w:val="24"/>
                <w:szCs w:val="24"/>
              </w:rPr>
              <w:t xml:space="preserve">, Р.З. Абдракипов, А.А. Виволанец, Д.В. </w:t>
            </w:r>
            <w:proofErr w:type="spellStart"/>
            <w:r w:rsidRPr="00293F7D">
              <w:rPr>
                <w:rFonts w:ascii="Times New Roman" w:hAnsi="Times New Roman"/>
                <w:sz w:val="24"/>
                <w:szCs w:val="24"/>
              </w:rPr>
              <w:t>Ахмедиева</w:t>
            </w:r>
            <w:proofErr w:type="spellEnd"/>
            <w:r w:rsidRPr="00293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366">
              <w:rPr>
                <w:rFonts w:ascii="Times New Roman" w:hAnsi="Times New Roman"/>
                <w:b/>
                <w:bCs/>
                <w:sz w:val="24"/>
                <w:szCs w:val="24"/>
              </w:rPr>
              <w:t>Д.И. Абдулганиева</w:t>
            </w:r>
            <w:r w:rsidRPr="00293F7D">
              <w:rPr>
                <w:rFonts w:ascii="Times New Roman" w:hAnsi="Times New Roman"/>
                <w:sz w:val="24"/>
                <w:szCs w:val="24"/>
              </w:rPr>
              <w:t xml:space="preserve">. Особенности патологии миокарда у пациентов с </w:t>
            </w:r>
            <w:proofErr w:type="spellStart"/>
            <w:r w:rsidRPr="00293F7D">
              <w:rPr>
                <w:rFonts w:ascii="Times New Roman" w:hAnsi="Times New Roman"/>
                <w:sz w:val="24"/>
                <w:szCs w:val="24"/>
              </w:rPr>
              <w:t>внеаксиальными</w:t>
            </w:r>
            <w:proofErr w:type="spellEnd"/>
            <w:r w:rsidRPr="00293F7D">
              <w:rPr>
                <w:rFonts w:ascii="Times New Roman" w:hAnsi="Times New Roman"/>
                <w:sz w:val="24"/>
                <w:szCs w:val="24"/>
              </w:rPr>
              <w:t xml:space="preserve"> проявлениями </w:t>
            </w:r>
            <w:proofErr w:type="spellStart"/>
            <w:r w:rsidRPr="00293F7D">
              <w:rPr>
                <w:rFonts w:ascii="Times New Roman" w:hAnsi="Times New Roman"/>
                <w:sz w:val="24"/>
                <w:szCs w:val="24"/>
              </w:rPr>
              <w:t>анкилозирующего</w:t>
            </w:r>
            <w:proofErr w:type="spellEnd"/>
            <w:r w:rsidRPr="00293F7D">
              <w:rPr>
                <w:rFonts w:ascii="Times New Roman" w:hAnsi="Times New Roman"/>
                <w:sz w:val="24"/>
                <w:szCs w:val="24"/>
              </w:rPr>
              <w:t xml:space="preserve"> спондилита // Терапия. – 2022. – номер 7. – с. 27-22</w:t>
            </w:r>
          </w:p>
          <w:p w14:paraId="0D76C86E" w14:textId="4B36BF6F" w:rsidR="00692512" w:rsidRDefault="00677532" w:rsidP="00692512">
            <w:pPr>
              <w:pStyle w:val="af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7D">
              <w:rPr>
                <w:rFonts w:ascii="Times New Roman" w:hAnsi="Times New Roman"/>
                <w:sz w:val="24"/>
                <w:szCs w:val="24"/>
              </w:rPr>
              <w:t xml:space="preserve">Э.И. Мухаметшина, </w:t>
            </w:r>
            <w:r w:rsidRPr="00BC3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Э.Р. Кириллова, И.Ф. </w:t>
            </w:r>
            <w:proofErr w:type="spellStart"/>
            <w:r w:rsidRPr="00BC3366">
              <w:rPr>
                <w:rFonts w:ascii="Times New Roman" w:hAnsi="Times New Roman"/>
                <w:b/>
                <w:bCs/>
                <w:sz w:val="24"/>
                <w:szCs w:val="24"/>
              </w:rPr>
              <w:t>Файрушина</w:t>
            </w:r>
            <w:proofErr w:type="spellEnd"/>
            <w:r w:rsidRPr="00BC3366">
              <w:rPr>
                <w:rFonts w:ascii="Times New Roman" w:hAnsi="Times New Roman"/>
                <w:b/>
                <w:bCs/>
                <w:sz w:val="24"/>
                <w:szCs w:val="24"/>
              </w:rPr>
              <w:t>, Д.И. Абдулганиева</w:t>
            </w:r>
            <w:r w:rsidRPr="00293F7D">
              <w:rPr>
                <w:rFonts w:ascii="Times New Roman" w:hAnsi="Times New Roman"/>
                <w:sz w:val="24"/>
                <w:szCs w:val="24"/>
              </w:rPr>
              <w:t>. Неинвазивная оценка состояния печени у пациентов с псориатическим артритом. // Терапия. – 2022. – номер 7. – с. 21-27</w:t>
            </w:r>
          </w:p>
          <w:p w14:paraId="0E5AE84F" w14:textId="77777777" w:rsidR="00677532" w:rsidRPr="00692512" w:rsidRDefault="00677532" w:rsidP="00692512">
            <w:pPr>
              <w:pStyle w:val="af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E51E93" w14:textId="4B7D7B10" w:rsidR="00692512" w:rsidRPr="001A771B" w:rsidRDefault="00692512" w:rsidP="001A7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C202F23" w14:textId="77777777" w:rsidR="00BC3366" w:rsidRDefault="00BC3366" w:rsidP="00BC3366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Драпкина О. М., Федин А. И., Дорофеева О. А., Медведев В. Э., Карева Е. Н., Джиоева О. Н., Куклин С. Г., Соловьева Э. Ю., </w:t>
            </w:r>
            <w:r w:rsidRPr="00BC33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Абдулганиева Д. И.</w:t>
            </w:r>
            <w:r w:rsidRPr="00BC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Ким З. Ф., Григорович М. С., </w:t>
            </w:r>
            <w:proofErr w:type="spellStart"/>
            <w:r w:rsidRPr="00BC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Шапошник</w:t>
            </w:r>
            <w:proofErr w:type="spellEnd"/>
            <w:r w:rsidRPr="00BC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И., Корягина Н. А., </w:t>
            </w:r>
            <w:proofErr w:type="spellStart"/>
            <w:r w:rsidRPr="00BC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Середенин</w:t>
            </w:r>
            <w:proofErr w:type="spellEnd"/>
            <w:r w:rsidRPr="00BC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Б. Влияние психосоциальных факторов риска на течение и прогноз сердечно-сосудистых заболеваний // Кардиоваскулярная терапия и профилактика. 2022. Т. 21. № 5. С. 64-70. </w:t>
            </w:r>
          </w:p>
          <w:p w14:paraId="3C15C8FD" w14:textId="77777777" w:rsidR="00BC3366" w:rsidRPr="00BC3366" w:rsidRDefault="00BC3366" w:rsidP="00BC3366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366">
              <w:rPr>
                <w:rFonts w:ascii="Times New Roman" w:hAnsi="Times New Roman"/>
                <w:sz w:val="24"/>
                <w:szCs w:val="24"/>
              </w:rPr>
              <w:t xml:space="preserve">Ивашкин В.Т.,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</w:rPr>
              <w:t>Маев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r w:rsidRPr="00BC3366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Д.И.,</w:t>
            </w:r>
            <w:r w:rsidRPr="00BC3366">
              <w:rPr>
                <w:rFonts w:ascii="Times New Roman" w:hAnsi="Times New Roman"/>
                <w:sz w:val="24"/>
                <w:szCs w:val="24"/>
              </w:rPr>
              <w:t xml:space="preserve"> Алексеева О.П., Алексеенко С.А.,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</w:rPr>
              <w:t>Зольникова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</w:rPr>
              <w:t xml:space="preserve"> О.Ю., Корочанская Н.В., Медведев О.С., Полуэктова Е.А.,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</w:rPr>
              <w:t>Симаненков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</w:rPr>
              <w:t xml:space="preserve"> В.И., Трухманов А.С., Хлынов И.Б., Цуканов В.В., Шифрин О.С., Ивашкин К.В., Лапина Т.Л., Масленников Р.В., Фадеева М.В., Ульянин А.И. Практические рекомендации научного сообщества по содействию клиническому изучению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</w:rPr>
              <w:t>микробиома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</w:rPr>
              <w:t xml:space="preserve"> человека (НСОИМ) и Российской гастроэнтерологической ассоциации (РГА) по диагностике и лечению синдрома избыточного бактериального роста у взрослых // Российский журнал </w:t>
            </w:r>
            <w:r w:rsidRPr="00BC3366">
              <w:rPr>
                <w:rFonts w:ascii="Times New Roman" w:hAnsi="Times New Roman"/>
                <w:sz w:val="24"/>
                <w:szCs w:val="24"/>
              </w:rPr>
              <w:lastRenderedPageBreak/>
              <w:t>гастроэнтерологии, гепатологии, колопроктологии. 2022. Т. 32. № 3. С. 68-85.</w:t>
            </w:r>
          </w:p>
          <w:p w14:paraId="1D994AF8" w14:textId="77777777" w:rsidR="00BC3366" w:rsidRPr="00BC3366" w:rsidRDefault="00BC3366" w:rsidP="00BC3366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Abdulganieva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Diana, </w:t>
            </w:r>
            <w:proofErr w:type="gram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I; 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Mukhametova</w:t>
            </w:r>
            <w:proofErr w:type="spellEnd"/>
            <w:proofErr w:type="gram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Dilyara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D.; 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Valeeva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Ildariia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K.;  Blatt, N.; 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Zinkevich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Oleg D.;  Safina,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Nellya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A.; 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Odintsova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Alfiya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Kh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Korovina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Marina O.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Faecal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Neutrophil Gelatinase-associated Lipocalin as a Non-invasive Biomarker in Inflammatory Bowel Disease //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>BioNanoScience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doi.org/10.1007/S12668-022-00999-7</w:t>
            </w:r>
          </w:p>
          <w:p w14:paraId="039AA3BD" w14:textId="77777777" w:rsidR="003D1723" w:rsidRPr="00BC3366" w:rsidRDefault="00BC3366" w:rsidP="00BC3366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366">
              <w:rPr>
                <w:rFonts w:ascii="Times New Roman" w:hAnsi="Times New Roman"/>
                <w:sz w:val="24"/>
                <w:szCs w:val="24"/>
              </w:rPr>
              <w:t xml:space="preserve">Абдулганиева Д.И., Мухаметова Д.Д., Шамсутдинова Н.Г., </w:t>
            </w:r>
            <w:proofErr w:type="spellStart"/>
            <w:r w:rsidRPr="00BC3366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BC3366">
              <w:rPr>
                <w:rFonts w:ascii="Times New Roman" w:hAnsi="Times New Roman"/>
                <w:sz w:val="24"/>
                <w:szCs w:val="24"/>
              </w:rPr>
              <w:t xml:space="preserve"> А.М. Изменение функциональных проб печени у пациентов с COVID-19 // Экспериментальная и клиническая гастроэнтерология. 2022. № 7 (203). С. 123-130</w:t>
            </w:r>
          </w:p>
          <w:p w14:paraId="7EC02DA8" w14:textId="106E8641" w:rsidR="00BC3366" w:rsidRDefault="004D14A0" w:rsidP="00BC3366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Особенности заместительной артропластики коленного сустава при ревматоидном артрите (первичное сообщение).  / Ахтямов И. Ф., Хасанов Э. Р., Лапшина С. А., Гильмутдинов И. Ш. //Медицинский вестник Северного Кавказа. 2022;17(3):269-273. DOI – </w:t>
            </w:r>
            <w:proofErr w:type="gramStart"/>
            <w:r w:rsidRPr="004D1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https://doi.org/10.14300/mnnc.2022.17065  ИФ</w:t>
            </w:r>
            <w:proofErr w:type="gramEnd"/>
            <w:r w:rsidRPr="004D1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_0,789</w:t>
            </w:r>
          </w:p>
          <w:p w14:paraId="2C16B128" w14:textId="42B6F0E2" w:rsidR="00357770" w:rsidRPr="00357770" w:rsidRDefault="00357770" w:rsidP="00357770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Бомбина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 К., Абдулганиева Д. И., Гали-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уллина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 А.,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Салимзянова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 Р.,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Халфина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Н. Памяти первого профессора кафедры патологии, терапии и клиники Императорского Казанского университета Иоганна Фридриха Эрдмана. Кардиоваскулярная терапия и профилактика. 2022;21(4S):3415. doi:10. 15829/1728-8800-2022-3415. EDN MASFBL </w:t>
            </w:r>
          </w:p>
          <w:p w14:paraId="7D9726A4" w14:textId="25588E23" w:rsidR="00357770" w:rsidRPr="00357770" w:rsidRDefault="00357770" w:rsidP="00357770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Абдулганиева Д. И.,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Нуруллина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И.,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Халфина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Н., Исмагилова Д. А., Трусов Н. А.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Сокольскии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̆ Григорий Иванович: вклад в развитие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отечественнои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̆ и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мировои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̆ медицины. К 215-летию со дня рождения. Кардиоваскулярная терапия и профилактика. 2022;21(S4):3391. doi:10.15829/1728-8800-2022-3391. EDN MIZLDM </w:t>
            </w:r>
          </w:p>
          <w:p w14:paraId="56E87426" w14:textId="6323C9B5" w:rsidR="004D14A0" w:rsidRPr="00BC3366" w:rsidRDefault="00357770" w:rsidP="00357770">
            <w:pPr>
              <w:pStyle w:val="af"/>
              <w:numPr>
                <w:ilvl w:val="0"/>
                <w:numId w:val="26"/>
              </w:numPr>
              <w:tabs>
                <w:tab w:val="left" w:pos="74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Халфина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Н., Шамсутдинова Н. Г.,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Бомби</w:t>
            </w:r>
            <w:r w:rsidR="00577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 К., Абдулганиева Д. И. Роль немецкого ученого К. Ф. Фукса в становлении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Казанскои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̆ </w:t>
            </w:r>
            <w:proofErr w:type="spellStart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терапевтическои</w:t>
            </w:r>
            <w:proofErr w:type="spellEnd"/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̆ школы. Кардиоваску</w:t>
            </w:r>
            <w:r w:rsidRPr="00357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лярная терапия и профилактика. 2022;21(4S):3421. doi:10.15829/ 1728-8800-2022-3421. EDN MPGSJV</w:t>
            </w:r>
          </w:p>
        </w:tc>
      </w:tr>
      <w:tr w:rsidR="00061640" w:rsidRPr="00AE0133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47356FD" w14:textId="3224BAA2" w:rsidR="00061640" w:rsidRPr="00036B99" w:rsidRDefault="00061640" w:rsidP="00281417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B78343" w14:textId="04A2CBDC" w:rsidR="00281417" w:rsidRPr="00036B99" w:rsidRDefault="00281417" w:rsidP="001A771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36B9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657B9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4947101" w14:textId="77777777" w:rsidR="00036B99" w:rsidRDefault="00036B9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8B3">
              <w:rPr>
                <w:rFonts w:ascii="Times New Roman" w:hAnsi="Times New Roman"/>
                <w:sz w:val="24"/>
                <w:szCs w:val="24"/>
              </w:rPr>
              <w:t>Клинико-ультразвуковое сопоставление поражения суставов при воспалительных заболеваниях кишечника.</w:t>
            </w:r>
            <w:r>
              <w:t xml:space="preserve"> </w:t>
            </w:r>
            <w:r w:rsidRPr="002A58B3">
              <w:rPr>
                <w:rFonts w:ascii="Times New Roman" w:hAnsi="Times New Roman"/>
                <w:sz w:val="24"/>
                <w:szCs w:val="24"/>
              </w:rPr>
              <w:t xml:space="preserve">Гайнуллина Г.Р.,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Кириллова Э.Р</w:t>
            </w:r>
            <w:r w:rsidRPr="002A58B3">
              <w:rPr>
                <w:rFonts w:ascii="Times New Roman" w:hAnsi="Times New Roman"/>
                <w:sz w:val="24"/>
                <w:szCs w:val="24"/>
              </w:rPr>
              <w:t xml:space="preserve">., Одинцова А.Х.,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>
              <w:t xml:space="preserve"> </w:t>
            </w:r>
            <w:r w:rsidRPr="002A58B3">
              <w:rPr>
                <w:rFonts w:ascii="Times New Roman" w:hAnsi="Times New Roman"/>
                <w:sz w:val="24"/>
                <w:szCs w:val="24"/>
              </w:rPr>
              <w:t>Терапия. 2022.  Сборник тезисов 17 национального конгресса терапевтов с международным участием. Москва. Т. 8. № S. С. 21-22.</w:t>
            </w:r>
          </w:p>
          <w:p w14:paraId="3DC011C6" w14:textId="77777777" w:rsidR="00036B99" w:rsidRDefault="00036B9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F6C">
              <w:rPr>
                <w:rFonts w:ascii="Times New Roman" w:hAnsi="Times New Roman"/>
                <w:sz w:val="24"/>
                <w:szCs w:val="24"/>
              </w:rPr>
              <w:t xml:space="preserve">Клинико-ультразвуковое сопоставление поражения </w:t>
            </w:r>
            <w:proofErr w:type="spellStart"/>
            <w:r w:rsidRPr="00576F6C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576F6C">
              <w:rPr>
                <w:rFonts w:ascii="Times New Roman" w:hAnsi="Times New Roman"/>
                <w:sz w:val="24"/>
                <w:szCs w:val="24"/>
              </w:rPr>
              <w:t xml:space="preserve"> при воспалительных заболеваниях кишечника.</w:t>
            </w:r>
            <w:r>
              <w:t xml:space="preserve">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Гайнуллина Г.Р., Кириллова Э.Р.</w:t>
            </w:r>
            <w:r w:rsidRPr="00576F6C">
              <w:rPr>
                <w:rFonts w:ascii="Times New Roman" w:hAnsi="Times New Roman"/>
                <w:sz w:val="24"/>
                <w:szCs w:val="24"/>
              </w:rPr>
              <w:t xml:space="preserve">, Одинцова А.Х.,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>
              <w:t xml:space="preserve"> </w:t>
            </w:r>
            <w:r w:rsidRPr="00576F6C">
              <w:rPr>
                <w:rFonts w:ascii="Times New Roman" w:hAnsi="Times New Roman"/>
                <w:sz w:val="24"/>
                <w:szCs w:val="24"/>
              </w:rPr>
              <w:t>Терапия. 2022.  Сборник тезисов 17 национального конгресса терапевтов с международным участием. Москва. Т. 8. № S. С. 21.</w:t>
            </w:r>
          </w:p>
          <w:p w14:paraId="0C76ADAD" w14:textId="77777777" w:rsidR="00036B99" w:rsidRDefault="00036B9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F6C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поражения суставов и </w:t>
            </w:r>
            <w:proofErr w:type="spellStart"/>
            <w:r w:rsidRPr="00576F6C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576F6C">
              <w:rPr>
                <w:rFonts w:ascii="Times New Roman" w:hAnsi="Times New Roman"/>
                <w:sz w:val="24"/>
                <w:szCs w:val="24"/>
              </w:rPr>
              <w:t xml:space="preserve"> верхних и нижних конечностей у пациентов с воспалительными заболеваниями кишечника.</w:t>
            </w:r>
            <w:r>
              <w:t xml:space="preserve"> </w:t>
            </w:r>
            <w:r w:rsidRPr="00576F6C">
              <w:rPr>
                <w:rFonts w:ascii="Times New Roman" w:hAnsi="Times New Roman"/>
                <w:sz w:val="24"/>
                <w:szCs w:val="24"/>
              </w:rPr>
              <w:t>Гайнуллина Г.Р., Кириллова Э.Р., Одинцова А.Х., Абдулганиева Д.И.</w:t>
            </w:r>
            <w:r>
              <w:t xml:space="preserve"> </w:t>
            </w:r>
            <w:r w:rsidRPr="00576F6C">
              <w:rPr>
                <w:rFonts w:ascii="Times New Roman" w:hAnsi="Times New Roman"/>
                <w:sz w:val="24"/>
                <w:szCs w:val="24"/>
              </w:rPr>
              <w:t>Терапия. 2022.  Сборник тезисов 17 национального конгресса терапевтов с международным участием. Москва. Т. 8. № S. С. 117.</w:t>
            </w:r>
          </w:p>
          <w:p w14:paraId="3FF18A08" w14:textId="77777777" w:rsidR="00036B99" w:rsidRDefault="00036B9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18F">
              <w:rPr>
                <w:rFonts w:ascii="Times New Roman" w:hAnsi="Times New Roman"/>
                <w:sz w:val="24"/>
                <w:szCs w:val="24"/>
              </w:rPr>
              <w:t xml:space="preserve">Взаимосвязь течения болезни Крона с поражением суставов и </w:t>
            </w:r>
            <w:proofErr w:type="spellStart"/>
            <w:r w:rsidRPr="00DB518F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DB51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Гайнуллина Г.Р., Кириллова Э.Р.</w:t>
            </w:r>
            <w:r w:rsidRPr="00DB518F">
              <w:rPr>
                <w:rFonts w:ascii="Times New Roman" w:hAnsi="Times New Roman"/>
                <w:sz w:val="24"/>
                <w:szCs w:val="24"/>
              </w:rPr>
              <w:t xml:space="preserve">, Одинцова А.Х.,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</w:t>
            </w:r>
            <w:r w:rsidRPr="00DB51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B518F">
              <w:rPr>
                <w:rFonts w:ascii="Times New Roman" w:hAnsi="Times New Roman"/>
                <w:sz w:val="24"/>
                <w:szCs w:val="24"/>
              </w:rPr>
              <w:t>Терапия. 2022.  Сборник тезисов 17 национального конгресса терапевтов с международным участием. Москва. Т. 8. № S. С. 20-21.</w:t>
            </w:r>
          </w:p>
          <w:p w14:paraId="304939FC" w14:textId="77777777" w:rsidR="00036B99" w:rsidRDefault="00036B9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D11">
              <w:rPr>
                <w:rFonts w:ascii="Times New Roman" w:hAnsi="Times New Roman"/>
                <w:sz w:val="24"/>
                <w:szCs w:val="24"/>
              </w:rPr>
              <w:t xml:space="preserve">Сравнение режимов </w:t>
            </w:r>
            <w:proofErr w:type="spellStart"/>
            <w:r w:rsidRPr="00CB1D11">
              <w:rPr>
                <w:rFonts w:ascii="Times New Roman" w:hAnsi="Times New Roman"/>
                <w:sz w:val="24"/>
                <w:szCs w:val="24"/>
              </w:rPr>
              <w:t>энергодопплера</w:t>
            </w:r>
            <w:proofErr w:type="spellEnd"/>
            <w:r w:rsidRPr="00CB1D11">
              <w:rPr>
                <w:rFonts w:ascii="Times New Roman" w:hAnsi="Times New Roman"/>
                <w:sz w:val="24"/>
                <w:szCs w:val="24"/>
              </w:rPr>
              <w:t xml:space="preserve"> и SMI в оценке </w:t>
            </w:r>
            <w:proofErr w:type="spellStart"/>
            <w:r w:rsidRPr="00CB1D11">
              <w:rPr>
                <w:rFonts w:ascii="Times New Roman" w:hAnsi="Times New Roman"/>
                <w:sz w:val="24"/>
                <w:szCs w:val="24"/>
              </w:rPr>
              <w:t>васкуляризации</w:t>
            </w:r>
            <w:proofErr w:type="spellEnd"/>
            <w:r w:rsidRPr="00CB1D11">
              <w:rPr>
                <w:rFonts w:ascii="Times New Roman" w:hAnsi="Times New Roman"/>
                <w:sz w:val="24"/>
                <w:szCs w:val="24"/>
              </w:rPr>
              <w:t xml:space="preserve"> при ультразвуковом исследовании суставов у </w:t>
            </w:r>
            <w:r w:rsidRPr="00CB1D11">
              <w:rPr>
                <w:rFonts w:ascii="Times New Roman" w:hAnsi="Times New Roman"/>
                <w:sz w:val="24"/>
                <w:szCs w:val="24"/>
              </w:rPr>
              <w:lastRenderedPageBreak/>
              <w:t>пациентов с воспалительными заболеваниями кишечника.</w:t>
            </w:r>
            <w:r>
              <w:t xml:space="preserve">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Гайнуллина Г.Р., Кириллова Э.Р.,</w:t>
            </w:r>
            <w:r w:rsidRPr="00CB1D11">
              <w:rPr>
                <w:rFonts w:ascii="Times New Roman" w:hAnsi="Times New Roman"/>
                <w:sz w:val="24"/>
                <w:szCs w:val="24"/>
              </w:rPr>
              <w:t xml:space="preserve"> Одинцова А.Х.,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>
              <w:t xml:space="preserve"> </w:t>
            </w:r>
            <w:r w:rsidRPr="00CB1D11">
              <w:rPr>
                <w:rFonts w:ascii="Times New Roman" w:hAnsi="Times New Roman"/>
                <w:sz w:val="24"/>
                <w:szCs w:val="24"/>
              </w:rPr>
              <w:t>Сборник тезисов конгресса российского общества рентгенологов и радиологов. Москва. С.52</w:t>
            </w:r>
          </w:p>
          <w:p w14:paraId="58CB64D4" w14:textId="77777777" w:rsidR="009E4146" w:rsidRDefault="00036B9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D11">
              <w:rPr>
                <w:rFonts w:ascii="Times New Roman" w:hAnsi="Times New Roman"/>
                <w:sz w:val="24"/>
                <w:szCs w:val="24"/>
              </w:rPr>
              <w:t xml:space="preserve">Сравнение режимов </w:t>
            </w:r>
            <w:proofErr w:type="spellStart"/>
            <w:r w:rsidRPr="00CB1D11">
              <w:rPr>
                <w:rFonts w:ascii="Times New Roman" w:hAnsi="Times New Roman"/>
                <w:sz w:val="24"/>
                <w:szCs w:val="24"/>
              </w:rPr>
              <w:t>энергодопплера</w:t>
            </w:r>
            <w:proofErr w:type="spellEnd"/>
            <w:r w:rsidRPr="00CB1D11">
              <w:rPr>
                <w:rFonts w:ascii="Times New Roman" w:hAnsi="Times New Roman"/>
                <w:sz w:val="24"/>
                <w:szCs w:val="24"/>
              </w:rPr>
              <w:t xml:space="preserve"> и SMI в оценке </w:t>
            </w:r>
            <w:proofErr w:type="spellStart"/>
            <w:r w:rsidRPr="00CB1D11">
              <w:rPr>
                <w:rFonts w:ascii="Times New Roman" w:hAnsi="Times New Roman"/>
                <w:sz w:val="24"/>
                <w:szCs w:val="24"/>
              </w:rPr>
              <w:t>васкуляризации</w:t>
            </w:r>
            <w:proofErr w:type="spellEnd"/>
            <w:r w:rsidRPr="00CB1D11">
              <w:rPr>
                <w:rFonts w:ascii="Times New Roman" w:hAnsi="Times New Roman"/>
                <w:sz w:val="24"/>
                <w:szCs w:val="24"/>
              </w:rPr>
              <w:t xml:space="preserve"> при ультразвуковом исследовании </w:t>
            </w:r>
            <w:proofErr w:type="spellStart"/>
            <w:r w:rsidRPr="00CB1D11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CB1D11">
              <w:rPr>
                <w:rFonts w:ascii="Times New Roman" w:hAnsi="Times New Roman"/>
                <w:sz w:val="24"/>
                <w:szCs w:val="24"/>
              </w:rPr>
              <w:t xml:space="preserve"> у пациентов с воспалительными заболеваниями кишечника.</w:t>
            </w:r>
            <w:r>
              <w:t xml:space="preserve"> </w:t>
            </w:r>
            <w:r w:rsidRPr="00036B99">
              <w:rPr>
                <w:rFonts w:ascii="Times New Roman" w:hAnsi="Times New Roman"/>
                <w:b/>
                <w:bCs/>
                <w:sz w:val="24"/>
                <w:szCs w:val="24"/>
              </w:rPr>
              <w:t>Гайнуллина Г.Р., Кириллова Э.Р.</w:t>
            </w:r>
            <w:r w:rsidRPr="00B510BD">
              <w:rPr>
                <w:rFonts w:ascii="Times New Roman" w:hAnsi="Times New Roman"/>
                <w:sz w:val="24"/>
                <w:szCs w:val="24"/>
              </w:rPr>
              <w:t xml:space="preserve">, Одинцова А.Х., </w:t>
            </w:r>
            <w:r w:rsidRPr="00036B99">
              <w:rPr>
                <w:rFonts w:ascii="Times New Roman" w:hAnsi="Times New Roman"/>
                <w:sz w:val="24"/>
                <w:szCs w:val="24"/>
              </w:rPr>
              <w:t>Абдулганиева Д.И.</w:t>
            </w:r>
            <w:r>
              <w:t xml:space="preserve"> </w:t>
            </w:r>
            <w:r w:rsidRPr="000470ED">
              <w:rPr>
                <w:rFonts w:ascii="Times New Roman" w:hAnsi="Times New Roman"/>
                <w:sz w:val="24"/>
                <w:szCs w:val="24"/>
              </w:rPr>
              <w:t>Сборник тезисов конгресса российского общества рентгенологов и радиологов. Москва. С.53</w:t>
            </w:r>
          </w:p>
          <w:p w14:paraId="6DBFE783" w14:textId="762176D6" w:rsidR="006F350B" w:rsidRDefault="006F350B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GENOMIC DIVERSITY OF FAECALIBACTERIUM PRAUSNITZII STRAINS FROM MICROBIOTA OF PATIENTS WITH INFLAMMATORY BOWEL DISEASES AND HEALTHY VOLUNTEERS /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Markelova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Siniagina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Natalia Danilova,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Alfiya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Odintsova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Sayar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Abdulkhakov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350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Rustem</w:t>
            </w:r>
            <w:proofErr w:type="spellEnd"/>
            <w:r w:rsidRPr="006F350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6F350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Abdulkhakov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Tatiana V. </w:t>
            </w:r>
            <w:proofErr w:type="spell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Grigoryeva</w:t>
            </w:r>
            <w:proofErr w:type="spell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gramStart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>/  United</w:t>
            </w:r>
            <w:proofErr w:type="gramEnd"/>
            <w:r w:rsidRPr="006F3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Gastroenterology   Week 2022</w:t>
            </w:r>
          </w:p>
          <w:p w14:paraId="19C73960" w14:textId="77777777" w:rsidR="006F350B" w:rsidRDefault="00090B77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DIET-MICROBIOME INTERACTIONS AND THEIR POTENTIAL IMPACT ON THE HUMAN HEALTH /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Dilyara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Safina,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Markelova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Sayar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Abdulkhakov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Tatiana V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Grigoryeva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Siniagina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Dilyara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Kamaldinova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Gulnaz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>Synbulatova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90B7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Rustam A </w:t>
            </w:r>
            <w:proofErr w:type="spellStart"/>
            <w:r w:rsidRPr="00090B7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Abdulkhakov</w:t>
            </w:r>
            <w:proofErr w:type="spellEnd"/>
            <w:r w:rsidRPr="00090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United European Gastroenterology   Week 2022</w:t>
            </w:r>
          </w:p>
          <w:p w14:paraId="29781C19" w14:textId="77777777" w:rsidR="00090B77" w:rsidRDefault="00F657B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B9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00F657B9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Pr="00F657B9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 Г.С</w:t>
            </w:r>
            <w:r w:rsidRPr="00F657B9">
              <w:rPr>
                <w:rFonts w:ascii="Times New Roman" w:hAnsi="Times New Roman"/>
                <w:sz w:val="24"/>
                <w:szCs w:val="24"/>
              </w:rPr>
              <w:t>., Менделевич В.Д., Нестерина М.К. Комплексная оценка психосоциальной адаптации пациентов с ишемической болезнью сердца к хронической сердечной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7B9">
              <w:rPr>
                <w:rFonts w:ascii="Times New Roman" w:hAnsi="Times New Roman"/>
                <w:sz w:val="24"/>
                <w:szCs w:val="24"/>
              </w:rPr>
              <w:t xml:space="preserve">недостаточности. Материалы XI Всероссийской конференции с </w:t>
            </w:r>
            <w:proofErr w:type="gramStart"/>
            <w:r w:rsidRPr="00F657B9">
              <w:rPr>
                <w:rFonts w:ascii="Times New Roman" w:hAnsi="Times New Roman"/>
                <w:sz w:val="24"/>
                <w:szCs w:val="24"/>
              </w:rPr>
              <w:t xml:space="preserve">международным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7B9">
              <w:rPr>
                <w:rFonts w:ascii="Times New Roman" w:hAnsi="Times New Roman"/>
                <w:sz w:val="24"/>
                <w:szCs w:val="24"/>
              </w:rPr>
              <w:t>участием</w:t>
            </w:r>
            <w:proofErr w:type="gramEnd"/>
            <w:r w:rsidRPr="00F657B9">
              <w:rPr>
                <w:rFonts w:ascii="Times New Roman" w:hAnsi="Times New Roman"/>
                <w:sz w:val="24"/>
                <w:szCs w:val="24"/>
              </w:rPr>
              <w:t xml:space="preserve"> «Противоречия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7B9">
              <w:rPr>
                <w:rFonts w:ascii="Times New Roman" w:hAnsi="Times New Roman"/>
                <w:sz w:val="24"/>
                <w:szCs w:val="24"/>
              </w:rPr>
              <w:t>современной кардиологии: спорные и нерешенные вопросы». – Самара, 2022. – с.41</w:t>
            </w:r>
          </w:p>
          <w:p w14:paraId="764B5E18" w14:textId="77777777" w:rsidR="00F657B9" w:rsidRDefault="00F657B9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FED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005C3FED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Pr="00F657B9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 Г.С.,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 xml:space="preserve"> Менделевич В.Д., Нестерина М.К.</w:t>
            </w:r>
            <w:r>
              <w:t xml:space="preserve"> 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 xml:space="preserve">Особенности психологической адаптации пациентов с ишемической болезнью сердца к хронической сердечной недостаточности.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сборник 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>Конгресс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«Сердечная недостаточность 2022» - Москва.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14:paraId="50B4309E" w14:textId="77777777" w:rsidR="00F657B9" w:rsidRDefault="004D14A0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4A0">
              <w:rPr>
                <w:rFonts w:ascii="Times New Roman" w:hAnsi="Times New Roman"/>
                <w:sz w:val="24"/>
                <w:szCs w:val="24"/>
              </w:rPr>
              <w:t xml:space="preserve">Частота возникновения астеновегетативных проявлений у </w:t>
            </w:r>
            <w:r w:rsidRPr="004D14A0">
              <w:rPr>
                <w:rFonts w:ascii="Times New Roman" w:hAnsi="Times New Roman"/>
                <w:sz w:val="24"/>
                <w:szCs w:val="24"/>
              </w:rPr>
              <w:lastRenderedPageBreak/>
              <w:t>пациентов со спондилоартритами после перенесенного COVID-19. /</w:t>
            </w:r>
            <w:proofErr w:type="spellStart"/>
            <w:r w:rsidRPr="004D14A0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004D14A0">
              <w:rPr>
                <w:rFonts w:ascii="Times New Roman" w:hAnsi="Times New Roman"/>
                <w:sz w:val="24"/>
                <w:szCs w:val="24"/>
              </w:rPr>
              <w:t xml:space="preserve"> В.Н., Абдулганиева Д.И., Шамсутдинова Н.Г., Лапшина С.А. //В сборнике: ДНИ РЕВМАТОЛОГИИ В САНКТ-ПЕТЕРБУРГЕ – 2022. 2022. С. 97-98. (Всероссийский конгресс с международным участием «Дни ревматологии в Санкт-Петербурге – 2022», 20-21 октября 2022, С.-Петербург)</w:t>
            </w:r>
          </w:p>
          <w:p w14:paraId="5A5F0E7D" w14:textId="77777777" w:rsidR="004D14A0" w:rsidRDefault="009F22FF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sz w:val="24"/>
                <w:szCs w:val="24"/>
              </w:rPr>
              <w:t xml:space="preserve">Частота возникновения </w:t>
            </w:r>
            <w:proofErr w:type="spellStart"/>
            <w:r w:rsidRPr="009F22FF">
              <w:rPr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Pr="009F22FF">
              <w:rPr>
                <w:rFonts w:ascii="Times New Roman" w:hAnsi="Times New Roman"/>
                <w:sz w:val="24"/>
                <w:szCs w:val="24"/>
              </w:rPr>
              <w:t xml:space="preserve"> синдрома у пациентов со спондилоартритами. /</w:t>
            </w:r>
            <w:proofErr w:type="spellStart"/>
            <w:r w:rsidRPr="009F22FF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009F22FF">
              <w:rPr>
                <w:rFonts w:ascii="Times New Roman" w:hAnsi="Times New Roman"/>
                <w:sz w:val="24"/>
                <w:szCs w:val="24"/>
              </w:rPr>
              <w:t xml:space="preserve"> В.Н., Абдулганиева Д.И., Шамсутдинова Н.Г., Лапшина С.А.//В сборнике: ДНИ РЕВМАТОЛОГИИ В САНКТ-ПЕТЕРБУРГЕ – 2022. 2022. С. 98-100. (Всероссийский конгресс с международным участием «Дни ревматологии в Санкт-Петербурге – 2022», 20-21 октября 2022, С.-Петербург)</w:t>
            </w:r>
          </w:p>
          <w:p w14:paraId="01D48742" w14:textId="77777777" w:rsidR="009F22FF" w:rsidRDefault="009F22FF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sz w:val="24"/>
                <w:szCs w:val="24"/>
              </w:rPr>
              <w:t>Предикторы развития вторичного остеоартроза с необходимостью эндопротезирования крупных суставов. /Лапшина С.А., Ахтямов И.Ф., Сухорукова Е.В., Гильмутдинов И.Ш.//В сборнике: ДНИ РЕВМАТОЛОГИИ В САНКТ-ПЕТЕРБУРГЕ – 2022. 2022. С. 87-88. (Всероссийский конгресс с международным участием «Дни ревматологии в Санкт-Петербурге – 2022», 20-21 октября 2022, С.-Петербург)</w:t>
            </w:r>
          </w:p>
          <w:p w14:paraId="7E592BDE" w14:textId="2EE34FA5" w:rsidR="00CA7FBE" w:rsidRPr="00CA7FBE" w:rsidRDefault="00CA7FBE" w:rsidP="00CA7FB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6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Ультразвуковые особенности артрита и энтезита в зависимости от нарушения физического функционирования при псориатическом артрите</w:t>
            </w:r>
            <w:r w:rsidRPr="007C2923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/ </w:t>
            </w:r>
            <w:proofErr w:type="spellStart"/>
            <w:r w:rsidRPr="00CA7F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Файрушина</w:t>
            </w:r>
            <w:proofErr w:type="spellEnd"/>
            <w:r w:rsidRPr="00CA7F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 И. Ф., Кириллова Э. Р., Абдулганиева Д. И</w:t>
            </w:r>
            <w:r w:rsidRPr="007C2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 // Терапия. – 2022. - 8(7S): 94-95.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7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национальный конгресс терапевтов</w:t>
            </w:r>
          </w:p>
          <w:p w14:paraId="460F447A" w14:textId="17BEF060" w:rsidR="009F22FF" w:rsidRPr="00CA7FBE" w:rsidRDefault="00CA7FBE" w:rsidP="00CA7FBE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Связь ожирения с параметрами состояния печени у больных псориатическим артритом/</w:t>
            </w:r>
            <w:r w:rsidRPr="00CA7F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Кириллова Э.Р., </w:t>
            </w:r>
            <w:proofErr w:type="spellStart"/>
            <w:r w:rsidRPr="00CA7F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>Файрушина</w:t>
            </w:r>
            <w:proofErr w:type="spellEnd"/>
            <w:r w:rsidRPr="00CA7F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 И.Ф., Абдулганиева Д.И</w:t>
            </w:r>
            <w:r w:rsidRPr="007C2923">
              <w:rPr>
                <w:rFonts w:ascii="Times New Roman" w:hAnsi="Times New Roman"/>
                <w:color w:val="000000" w:themeColor="text1"/>
                <w:sz w:val="24"/>
                <w:szCs w:val="24"/>
                <w:lang w:val="ru"/>
              </w:rPr>
              <w:t>.</w:t>
            </w:r>
            <w:r w:rsidRPr="007C29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 // </w:t>
            </w:r>
            <w:r w:rsidRPr="00B222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сборнике: ДНИ РЕВМАТОЛОГИИ В САНКТ-ПЕТЕРБУРГЕ – 2022. – 2022. - С</w:t>
            </w:r>
            <w:r w:rsidRPr="007C292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"/>
              </w:rPr>
              <w:t>. 100-101</w:t>
            </w:r>
          </w:p>
          <w:p w14:paraId="4433199D" w14:textId="77777777" w:rsidR="00CA7FBE" w:rsidRDefault="00E95182" w:rsidP="00E95182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182">
              <w:rPr>
                <w:rFonts w:ascii="Times New Roman" w:hAnsi="Times New Roman"/>
                <w:sz w:val="24"/>
                <w:szCs w:val="24"/>
              </w:rPr>
              <w:t xml:space="preserve">Усталость у пациентов с псориатическим артритом трудоспособного возраста/ </w:t>
            </w:r>
            <w:proofErr w:type="spellStart"/>
            <w:r w:rsidRPr="00E95182">
              <w:rPr>
                <w:rFonts w:ascii="Times New Roman" w:hAnsi="Times New Roman"/>
                <w:b/>
                <w:bCs/>
                <w:sz w:val="24"/>
                <w:szCs w:val="24"/>
              </w:rPr>
              <w:t>Файрушина</w:t>
            </w:r>
            <w:proofErr w:type="spellEnd"/>
            <w:r w:rsidRPr="00E951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И.Ф., Кириллова Э.Р., Абдулганиева Д.И</w:t>
            </w:r>
            <w:r w:rsidRPr="00E95182">
              <w:rPr>
                <w:rFonts w:ascii="Times New Roman" w:hAnsi="Times New Roman"/>
                <w:sz w:val="24"/>
                <w:szCs w:val="24"/>
              </w:rPr>
              <w:t>., Мухаметшина Э.И. // В сборнике: ДНИ РЕВМАТОЛОГИИ В САНКТ-ПЕТЕРБУРГЕ – 2022. – 2022. - С. 145-146</w:t>
            </w:r>
          </w:p>
          <w:p w14:paraId="6475CB9D" w14:textId="782FEADB" w:rsidR="00174FB4" w:rsidRDefault="00174FB4" w:rsidP="00174FB4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4FB4">
              <w:rPr>
                <w:rFonts w:ascii="Times New Roman" w:hAnsi="Times New Roman"/>
                <w:sz w:val="24"/>
                <w:szCs w:val="24"/>
              </w:rPr>
              <w:t xml:space="preserve">Мухаметова Д.Д., Абдулганиева Д.И., Зинкевич О.Д. и соавт. Уровень </w:t>
            </w:r>
            <w:proofErr w:type="spellStart"/>
            <w:r w:rsidRPr="00174FB4">
              <w:rPr>
                <w:rFonts w:ascii="Times New Roman" w:hAnsi="Times New Roman"/>
                <w:sz w:val="24"/>
                <w:szCs w:val="24"/>
              </w:rPr>
              <w:lastRenderedPageBreak/>
              <w:t>аутоантител</w:t>
            </w:r>
            <w:proofErr w:type="spellEnd"/>
            <w:r w:rsidRPr="00174FB4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174FB4">
              <w:rPr>
                <w:rFonts w:ascii="Times New Roman" w:hAnsi="Times New Roman"/>
                <w:sz w:val="24"/>
                <w:szCs w:val="24"/>
              </w:rPr>
              <w:t>колагену</w:t>
            </w:r>
            <w:proofErr w:type="spellEnd"/>
            <w:r w:rsidRPr="00174FB4">
              <w:rPr>
                <w:rFonts w:ascii="Times New Roman" w:hAnsi="Times New Roman"/>
                <w:sz w:val="24"/>
                <w:szCs w:val="24"/>
              </w:rPr>
              <w:t xml:space="preserve"> IV типа при болезни Крона</w:t>
            </w:r>
            <w:r>
              <w:t xml:space="preserve">. </w:t>
            </w:r>
            <w:r w:rsidRPr="00174FB4">
              <w:rPr>
                <w:rFonts w:ascii="Times New Roman" w:hAnsi="Times New Roman"/>
                <w:sz w:val="24"/>
                <w:szCs w:val="24"/>
              </w:rPr>
              <w:t>Научно-практическая ревматология. Тезисы II Конгресса с международным участием «</w:t>
            </w:r>
            <w:proofErr w:type="spellStart"/>
            <w:r w:rsidRPr="00174FB4">
              <w:rPr>
                <w:rFonts w:ascii="Times New Roman" w:hAnsi="Times New Roman"/>
                <w:sz w:val="24"/>
                <w:szCs w:val="24"/>
              </w:rPr>
              <w:t>Аутоиммунитет</w:t>
            </w:r>
            <w:proofErr w:type="spellEnd"/>
            <w:r w:rsidRPr="00174F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74FB4">
              <w:rPr>
                <w:rFonts w:ascii="Times New Roman" w:hAnsi="Times New Roman"/>
                <w:sz w:val="24"/>
                <w:szCs w:val="24"/>
              </w:rPr>
              <w:t>аутовоспаление</w:t>
            </w:r>
            <w:proofErr w:type="spellEnd"/>
            <w:r w:rsidRPr="00174FB4">
              <w:rPr>
                <w:rFonts w:ascii="Times New Roman" w:hAnsi="Times New Roman"/>
                <w:sz w:val="24"/>
                <w:szCs w:val="24"/>
              </w:rPr>
              <w:t>» Том 60, № 5 (2022): Приложение 1. – С. 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FB4">
              <w:rPr>
                <w:rFonts w:ascii="Times New Roman" w:hAnsi="Times New Roman"/>
                <w:sz w:val="24"/>
                <w:szCs w:val="24"/>
              </w:rPr>
              <w:t>https://doi.org/10.47360/1995-4484-2022-5s</w:t>
            </w:r>
          </w:p>
          <w:p w14:paraId="07F7F67D" w14:textId="7E5586D2" w:rsidR="00174FB4" w:rsidRPr="0057724D" w:rsidRDefault="0057724D" w:rsidP="0057724D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24D">
              <w:rPr>
                <w:rFonts w:ascii="Times New Roman" w:hAnsi="Times New Roman"/>
                <w:sz w:val="24"/>
                <w:szCs w:val="24"/>
              </w:rPr>
              <w:t>Халфина</w:t>
            </w:r>
            <w:proofErr w:type="spellEnd"/>
            <w:r w:rsidRPr="0057724D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57724D">
              <w:rPr>
                <w:rFonts w:ascii="Times New Roman" w:hAnsi="Times New Roman"/>
                <w:sz w:val="24"/>
                <w:szCs w:val="24"/>
              </w:rPr>
              <w:t>Нуруллина</w:t>
            </w:r>
            <w:proofErr w:type="spellEnd"/>
            <w:r w:rsidRPr="0057724D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24D">
              <w:rPr>
                <w:rFonts w:ascii="Times New Roman" w:hAnsi="Times New Roman"/>
                <w:sz w:val="24"/>
                <w:szCs w:val="24"/>
              </w:rPr>
              <w:t xml:space="preserve">Современные рекомендации по ведению пациентов с гиперурикемией и подагрой.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724D">
              <w:rPr>
                <w:rFonts w:ascii="Times New Roman" w:hAnsi="Times New Roman"/>
                <w:sz w:val="24"/>
                <w:szCs w:val="24"/>
              </w:rPr>
              <w:t>ростой-сложный пациент.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24D">
              <w:rPr>
                <w:rFonts w:ascii="Times New Roman" w:hAnsi="Times New Roman"/>
                <w:sz w:val="24"/>
                <w:szCs w:val="24"/>
              </w:rPr>
              <w:t>Международного медицинского форума Донбасса «Наука побеждать ... болезнь». 15.12.2023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BCC9D88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36A">
              <w:rPr>
                <w:rFonts w:ascii="Times New Roman" w:hAnsi="Times New Roman"/>
                <w:sz w:val="24"/>
                <w:szCs w:val="24"/>
              </w:rPr>
              <w:t>за</w:t>
            </w:r>
            <w:r w:rsidR="0076336A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36A" w:rsidRPr="001502D8">
              <w:rPr>
                <w:rFonts w:ascii="Times New Roman" w:hAnsi="Times New Roman"/>
                <w:sz w:val="24"/>
                <w:szCs w:val="24"/>
              </w:rPr>
              <w:t>III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50FF7E5" w14:textId="77777777" w:rsidR="00063F82" w:rsidRDefault="005126B3" w:rsidP="00063F8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126B3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proofErr w:type="spellStart"/>
            <w:r w:rsidRPr="005126B3">
              <w:rPr>
                <w:rFonts w:ascii="Times New Roman" w:hAnsi="Times New Roman"/>
                <w:sz w:val="24"/>
                <w:szCs w:val="24"/>
              </w:rPr>
              <w:t>Энтезиты</w:t>
            </w:r>
            <w:proofErr w:type="spellEnd"/>
            <w:r w:rsidRPr="005126B3">
              <w:rPr>
                <w:rFonts w:ascii="Times New Roman" w:hAnsi="Times New Roman"/>
                <w:sz w:val="24"/>
                <w:szCs w:val="24"/>
              </w:rPr>
              <w:t xml:space="preserve"> в практике ревматолога. Что мешает диагностике и интерпретации?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6B3">
              <w:rPr>
                <w:rFonts w:ascii="Times New Roman" w:hAnsi="Times New Roman"/>
                <w:sz w:val="24"/>
                <w:szCs w:val="24"/>
              </w:rPr>
              <w:t>Всероссийском конгрессе с международным участием «Дни ревматологии в Санкт-Петербурге – 2022»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6B3">
              <w:rPr>
                <w:rFonts w:ascii="Times New Roman" w:hAnsi="Times New Roman"/>
                <w:sz w:val="24"/>
                <w:szCs w:val="24"/>
              </w:rPr>
              <w:t>20-21 октября 2022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5126B3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07489C07" w14:textId="77777777" w:rsidR="0063064E" w:rsidRDefault="00063F82" w:rsidP="00063F8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«Выбор НПВП в реальной клинической практике. На что нужно обратить внимание?» Межобластно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онлайн семинар с участием Саратовского и Нижегородского и научного общества гериатров и врачей общей практики «Сложные вопросы ведения пожилого пациента» 26 октября 2022 г., г. Сарато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0500B424" w14:textId="08BBC44E" w:rsidR="00063F82" w:rsidRPr="00063F82" w:rsidRDefault="00063F82" w:rsidP="00063F8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«Значение сигнального пути ИЛ-1 и возможности его блокады у пациентов с болезнью Стилла взрослых и ревматоидным артритом?» II Форум ревматологов Приволжского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28 – 29 октября 2022 г. Казань</w:t>
            </w:r>
          </w:p>
          <w:p w14:paraId="0061CDE0" w14:textId="5B1D7E6E" w:rsidR="00063F82" w:rsidRPr="00063F82" w:rsidRDefault="00063F82" w:rsidP="00063F8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«Преимущества блокатора рецептора ФНО-α в терапии спондилоартритов» II Форум ревматологов Приволжского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28 – 29 октября 2022 г. Казань</w:t>
            </w:r>
          </w:p>
          <w:p w14:paraId="23710432" w14:textId="03DED481" w:rsidR="00063F82" w:rsidRPr="00063F82" w:rsidRDefault="00063F82" w:rsidP="00063F8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«Пожилой пациент с остеоартритом» II Форум ревматологов Приволжского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28 – 29 октября 2022 г. Казань</w:t>
            </w:r>
          </w:p>
          <w:p w14:paraId="39D22492" w14:textId="215E4BF4" w:rsidR="00842839" w:rsidRPr="00063F82" w:rsidRDefault="00842839" w:rsidP="00842839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842839">
              <w:rPr>
                <w:rFonts w:ascii="Times New Roman" w:hAnsi="Times New Roman"/>
                <w:sz w:val="24"/>
                <w:szCs w:val="24"/>
              </w:rPr>
              <w:t>Особенности боли при остеоартрите: что нужно знать практическому врачу при выборе НПВП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» II Форум ревматологов Приволжского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28 – 29 октября 2022 г. Казань</w:t>
            </w:r>
          </w:p>
          <w:p w14:paraId="583E3C53" w14:textId="7B86E1F4" w:rsidR="00D009C1" w:rsidRPr="006E22AD" w:rsidRDefault="00D009C1" w:rsidP="006E22AD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="006E22AD" w:rsidRPr="006E22AD">
              <w:rPr>
                <w:rFonts w:ascii="Times New Roman" w:hAnsi="Times New Roman"/>
                <w:sz w:val="24"/>
                <w:szCs w:val="24"/>
              </w:rPr>
              <w:t>Лечение боли: баланс между эффективностью и безопасностью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E22AD" w:rsidRPr="006E22AD">
              <w:rPr>
                <w:rFonts w:ascii="Times New Roman" w:hAnsi="Times New Roman"/>
                <w:sz w:val="24"/>
                <w:szCs w:val="24"/>
              </w:rPr>
              <w:t>VI Съезд неврологов и психиатров Средневолжского научно-образовательного медицинского кластера ПФО «Актуальные вопросы клинической неврологии и психиатрии»</w:t>
            </w:r>
            <w:r w:rsidR="006E2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22AD" w:rsidRPr="006E22AD">
              <w:rPr>
                <w:rFonts w:ascii="Times New Roman" w:hAnsi="Times New Roman"/>
                <w:sz w:val="24"/>
                <w:szCs w:val="24"/>
              </w:rPr>
              <w:t>10-11 ноября 2022г.</w:t>
            </w:r>
            <w:r w:rsidR="006E2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2AD" w:rsidRPr="006E22AD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  <w:p w14:paraId="472D8DAB" w14:textId="39C9A36A" w:rsidR="006E22AD" w:rsidRPr="006E22AD" w:rsidRDefault="006E22AD" w:rsidP="006E22AD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Системные эффекты цитокинов, как с ними справиться?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II Уральский ревматологический Форум, посвященный 100-летию со дня рождения академика РАН В.А. Насоновой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в гибридном формате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11 – 12 ноября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  <w:p w14:paraId="138A5E74" w14:textId="4948DACD" w:rsidR="006E22AD" w:rsidRPr="006E22AD" w:rsidRDefault="006E22AD" w:rsidP="006E22AD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Аксиальные парадоксы: современные принципы назначения ГИБП при спондилоартритах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«Системная ревматология»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>17-18 ноября 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22AD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  <w:p w14:paraId="69050931" w14:textId="483F9ED7" w:rsidR="00A3735B" w:rsidRPr="00A3735B" w:rsidRDefault="00A3735B" w:rsidP="00A3735B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Критерии качества оказания медицинской помощи пациентам с ревматоидным артритом на уровне поликлинического звена с позиции главного специалиста: ожидания и реальность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Поиск лучших решений для пациентов с ревматоидным артритом: открытая дискуссия главных специалистов ПФО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24 ноября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  <w:p w14:paraId="157B2CE5" w14:textId="628D4C06" w:rsidR="00A3735B" w:rsidRPr="00A3735B" w:rsidRDefault="00A3735B" w:rsidP="00A3735B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="006E4F6A" w:rsidRPr="006E4F6A">
              <w:rPr>
                <w:rFonts w:ascii="Times New Roman" w:hAnsi="Times New Roman"/>
                <w:sz w:val="24"/>
                <w:szCs w:val="24"/>
              </w:rPr>
              <w:t>Трудный диагноз спондилоартрита. Разбор клинического случая.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учн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нф</w:t>
            </w:r>
            <w:r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Р 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 xml:space="preserve">. В.А. </w:t>
            </w:r>
            <w:r>
              <w:rPr>
                <w:rFonts w:ascii="Times New Roman" w:hAnsi="Times New Roman"/>
                <w:sz w:val="24"/>
                <w:szCs w:val="24"/>
              </w:rPr>
              <w:t>Насо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ово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«Результаты научных исследований – в клиническую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3735B">
              <w:rPr>
                <w:rFonts w:ascii="Times New Roman" w:hAnsi="Times New Roman"/>
                <w:sz w:val="24"/>
                <w:szCs w:val="24"/>
              </w:rPr>
              <w:t>актику»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Москва, 24 – 26 ноября 2022 </w:t>
            </w:r>
          </w:p>
          <w:p w14:paraId="7C296D2B" w14:textId="7B2EF992" w:rsidR="000C0CCF" w:rsidRPr="000C0CCF" w:rsidRDefault="000C0CCF" w:rsidP="000C0CC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0C0CCF">
              <w:rPr>
                <w:rFonts w:ascii="Times New Roman" w:hAnsi="Times New Roman"/>
                <w:sz w:val="24"/>
                <w:szCs w:val="24"/>
              </w:rPr>
              <w:t>Трудности дифференциальной диагностики боли в терапевтической практике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CCF">
              <w:rPr>
                <w:rFonts w:ascii="Times New Roman" w:hAnsi="Times New Roman"/>
                <w:sz w:val="24"/>
                <w:szCs w:val="24"/>
              </w:rPr>
              <w:t>Российская научно-образовательная конференция АКТУАЛЬНЫЕ ВОПРОСЫ ТЕРАПИИ –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0CCF">
              <w:rPr>
                <w:rFonts w:ascii="Times New Roman" w:hAnsi="Times New Roman"/>
                <w:sz w:val="24"/>
                <w:szCs w:val="24"/>
              </w:rPr>
              <w:t xml:space="preserve">посвященная 80-летию </w:t>
            </w:r>
            <w:proofErr w:type="spellStart"/>
            <w:r w:rsidRPr="000C0CCF">
              <w:rPr>
                <w:rFonts w:ascii="Times New Roman" w:hAnsi="Times New Roman"/>
                <w:sz w:val="24"/>
                <w:szCs w:val="24"/>
              </w:rPr>
              <w:t>КрасГМУ</w:t>
            </w:r>
            <w:proofErr w:type="spellEnd"/>
            <w:r w:rsidRPr="000C0C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C0CCF">
              <w:rPr>
                <w:rFonts w:ascii="Times New Roman" w:hAnsi="Times New Roman"/>
                <w:sz w:val="24"/>
                <w:szCs w:val="24"/>
              </w:rPr>
              <w:t>Междисципли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0CCF">
              <w:rPr>
                <w:rFonts w:ascii="Times New Roman" w:hAnsi="Times New Roman"/>
                <w:sz w:val="24"/>
                <w:szCs w:val="24"/>
              </w:rPr>
              <w:t>нарный</w:t>
            </w:r>
            <w:proofErr w:type="spellEnd"/>
            <w:r w:rsidRPr="000C0CCF">
              <w:rPr>
                <w:rFonts w:ascii="Times New Roman" w:hAnsi="Times New Roman"/>
                <w:sz w:val="24"/>
                <w:szCs w:val="24"/>
              </w:rPr>
              <w:t xml:space="preserve"> подход в клинике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CCF">
              <w:rPr>
                <w:rFonts w:ascii="Times New Roman" w:hAnsi="Times New Roman"/>
                <w:sz w:val="24"/>
                <w:szCs w:val="24"/>
              </w:rPr>
              <w:t xml:space="preserve">болезней в период пандемии COVID-19» 25-26 ноября 2022 г.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  <w:p w14:paraId="2CE827D4" w14:textId="77777777" w:rsidR="00711E14" w:rsidRPr="006F350B" w:rsidRDefault="00A61F94" w:rsidP="00711E14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F82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A61F94">
              <w:rPr>
                <w:rFonts w:ascii="Times New Roman" w:hAnsi="Times New Roman"/>
                <w:sz w:val="24"/>
                <w:szCs w:val="24"/>
              </w:rPr>
              <w:t>Актуальные вопросы ревматологии. На приеме пациент с подагрой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F94">
              <w:rPr>
                <w:rFonts w:ascii="Times New Roman" w:hAnsi="Times New Roman"/>
                <w:sz w:val="24"/>
                <w:szCs w:val="24"/>
              </w:rPr>
              <w:t>VIII Межрегиональная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F94">
              <w:rPr>
                <w:rFonts w:ascii="Times New Roman" w:hAnsi="Times New Roman"/>
                <w:sz w:val="24"/>
                <w:szCs w:val="24"/>
              </w:rPr>
              <w:t xml:space="preserve">«Жизнь в радость. </w:t>
            </w:r>
            <w:r w:rsidRPr="00A61F94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F94"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F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and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F94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F94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F94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61F94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: 2 </w:t>
            </w:r>
            <w:r w:rsidRPr="00A61F94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A61F94">
              <w:rPr>
                <w:rFonts w:ascii="Times New Roman" w:hAnsi="Times New Roman"/>
                <w:sz w:val="24"/>
                <w:szCs w:val="24"/>
              </w:rPr>
              <w:t>г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F94">
              <w:rPr>
                <w:rFonts w:ascii="Times New Roman" w:hAnsi="Times New Roman"/>
                <w:sz w:val="24"/>
                <w:szCs w:val="24"/>
              </w:rPr>
              <w:t>г</w:t>
            </w:r>
            <w:r w:rsidRPr="006F350B">
              <w:rPr>
                <w:rFonts w:ascii="Times New Roman" w:hAnsi="Times New Roman"/>
                <w:sz w:val="24"/>
                <w:szCs w:val="24"/>
              </w:rPr>
              <w:t>.</w:t>
            </w:r>
            <w:r w:rsidRPr="00A61F94">
              <w:rPr>
                <w:rFonts w:ascii="Times New Roman" w:hAnsi="Times New Roman"/>
                <w:sz w:val="24"/>
                <w:szCs w:val="24"/>
              </w:rPr>
              <w:t>Казань</w:t>
            </w:r>
            <w:proofErr w:type="spellEnd"/>
          </w:p>
          <w:p w14:paraId="223DD10B" w14:textId="2D120813" w:rsidR="00711E14" w:rsidRPr="00711E14" w:rsidRDefault="00711E14" w:rsidP="00711E14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11E14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711E14">
              <w:rPr>
                <w:rFonts w:ascii="Times New Roman" w:hAnsi="Times New Roman"/>
                <w:sz w:val="24"/>
                <w:szCs w:val="24"/>
              </w:rPr>
              <w:t>Новые клинические рекомендации в лечении псориатического артрита». III Форум ревматологов Сибирского Федерального Округа «К 100-летию Валентины Александровны Насоновой» в гибридном формате 08 – 09 декабря 2022 г. г. Новосибирск</w:t>
            </w:r>
          </w:p>
          <w:p w14:paraId="6B2E3663" w14:textId="1ECA4153" w:rsidR="0052179D" w:rsidRPr="00711E14" w:rsidRDefault="0052179D" w:rsidP="0052179D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11E14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СП</w:t>
            </w:r>
            <w:r w:rsidRPr="00063F82">
              <w:rPr>
                <w:rFonts w:ascii="Times New Roman" w:hAnsi="Times New Roman"/>
                <w:sz w:val="24"/>
                <w:szCs w:val="24"/>
              </w:rPr>
              <w:t xml:space="preserve"> - Устный доклад «</w:t>
            </w:r>
            <w:r w:rsidRPr="0052179D">
              <w:rPr>
                <w:rFonts w:ascii="Times New Roman" w:hAnsi="Times New Roman"/>
                <w:sz w:val="24"/>
                <w:szCs w:val="24"/>
              </w:rPr>
              <w:t>Проблема железодефицитной анемии у пациентов с сердечно-сосудистой патологией</w:t>
            </w:r>
            <w:r w:rsidRPr="00711E1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2179D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«Актуальные вопросы лечения сердечно-сосудистых заболеваний»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711E14">
              <w:rPr>
                <w:rFonts w:ascii="Times New Roman" w:hAnsi="Times New Roman"/>
                <w:sz w:val="24"/>
                <w:szCs w:val="24"/>
              </w:rPr>
              <w:t xml:space="preserve"> декабря 2022 г. г. </w:t>
            </w:r>
            <w:r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  <w:p w14:paraId="73A54410" w14:textId="77777777" w:rsidR="00687E2E" w:rsidRP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Устный доклад «</w:t>
            </w:r>
            <w:r w:rsidRPr="00687E2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-19, </w:t>
            </w:r>
            <w:r w:rsidRPr="00687E2E">
              <w:rPr>
                <w:rFonts w:ascii="Times New Roman" w:hAnsi="Times New Roman"/>
                <w:sz w:val="24"/>
                <w:szCs w:val="24"/>
                <w:lang w:val="en-US"/>
              </w:rPr>
              <w:t>post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>-</w:t>
            </w:r>
            <w:r w:rsidRPr="00687E2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и печень». 17 Национальный конгресс терапевтов, 12-14 октября 2022, Москва</w:t>
            </w:r>
          </w:p>
          <w:p w14:paraId="1FD8EB9C" w14:textId="77777777" w:rsid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Абдулганиева Д.И. 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Устный доклад.  «ВЗК среднего и тяжелого течения: алгоритм выбора биологической терапии», Межрегиональный круглый стол «Совет экспертов по заболеваниям органов пищеварения с целью улучшения выявления пациентов и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рациональнои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̆ терапии в практике врача гастроэнтеролога и терапевта», 27 октября 2022, Челябинск </w:t>
            </w:r>
          </w:p>
          <w:p w14:paraId="26310C3B" w14:textId="1876C7BA" w:rsidR="00687E2E" w:rsidRP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Устный доклад «Коморбидность у больных с ВЗК. Важность долгосрочной эффективности и безопасности медикаментозной терапии», Владивосток</w:t>
            </w:r>
          </w:p>
          <w:p w14:paraId="3EE96D6B" w14:textId="77777777" w:rsid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2036E6">
              <w:rPr>
                <w:rFonts w:ascii="Times New Roman" w:hAnsi="Times New Roman"/>
                <w:sz w:val="24"/>
                <w:szCs w:val="24"/>
              </w:rPr>
              <w:t xml:space="preserve"> Устный доклад ««Язвенный колит - болезнь длиною в жизнь»» V Российский гастроэнтерологический конгресс с международным участием «Гастроэнтерология России от рождения до старости», 27 октября 2022, Санкт-Петербург</w:t>
            </w:r>
          </w:p>
          <w:p w14:paraId="4CF9B201" w14:textId="67583B57" w:rsidR="00687E2E" w:rsidRP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Устный доклад.   «STRIDE стратегия: глубокое заживление слизистой. Тактика ведения пациентов с осложнениями» Цикл НМО для терапевтов, гастроэнтерологов, организатор Казахский национальный медицинский университет им. С.Д.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>, 17-28 октября 2022, Алма-Аты</w:t>
            </w:r>
          </w:p>
          <w:p w14:paraId="222EA243" w14:textId="77777777" w:rsidR="00687E2E" w:rsidRP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Устный доклад.    «Выбор биологической терапии: профиль пациента с учетом внекишечных </w:t>
            </w:r>
            <w:r w:rsidRPr="00687E2E">
              <w:rPr>
                <w:rFonts w:ascii="Times New Roman" w:hAnsi="Times New Roman"/>
                <w:sz w:val="24"/>
                <w:szCs w:val="24"/>
              </w:rPr>
              <w:lastRenderedPageBreak/>
              <w:t>проявлений воспалительных заболеваний кишечника</w:t>
            </w:r>
            <w:proofErr w:type="gramStart"/>
            <w:r w:rsidRPr="00687E2E">
              <w:rPr>
                <w:rFonts w:ascii="Times New Roman" w:hAnsi="Times New Roman"/>
                <w:sz w:val="24"/>
                <w:szCs w:val="24"/>
              </w:rPr>
              <w:t>»,  Цикл</w:t>
            </w:r>
            <w:proofErr w:type="gram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 НМО для терапевтов, гастроэнтерологов, организатор Казахский национальный медицинский университет им. С.Д.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, 17-28 октября 2022, Алма-Аты </w:t>
            </w:r>
          </w:p>
          <w:p w14:paraId="7213AC45" w14:textId="2F128092" w:rsidR="00687E2E" w:rsidRP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Устный доклад </w:t>
            </w:r>
            <w:proofErr w:type="gramStart"/>
            <w:r w:rsidRPr="00687E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>Настоящее</w:t>
            </w:r>
            <w:proofErr w:type="gram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 и будущее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иммуновоспалительных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 заболеваний», I Международный</w:t>
            </w:r>
            <w:r>
              <w:t xml:space="preserve">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ЕвроАзиатский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Форум врачей внутренней медицины, Уфа, 10-11 ноября 2022</w:t>
            </w:r>
          </w:p>
          <w:p w14:paraId="77C4BB4A" w14:textId="77777777" w:rsidR="00687E2E" w:rsidRPr="00687E2E" w:rsidRDefault="00687E2E" w:rsidP="00687E2E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Экспертный Совет МЗ РФ под руководством ГВС МЗ РФ по терапии Драпкиной О.М. «В фокусе гиперурикемия», 02 декабря 2022, Москва</w:t>
            </w:r>
          </w:p>
          <w:p w14:paraId="52767EE7" w14:textId="77777777" w:rsidR="00063F82" w:rsidRDefault="00687E2E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  <w:r>
              <w:t xml:space="preserve"> 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>«Ожирение и болезнь Крона: как подобрать терапию»,</w:t>
            </w:r>
            <w:r>
              <w:t xml:space="preserve"> 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>XII Российский конгресс с международным участием «Метаболический синдром: междисциплинарные аспекты и связь с инфекцией COVID-19»,</w:t>
            </w:r>
            <w:r>
              <w:t xml:space="preserve"> </w:t>
            </w:r>
            <w:r w:rsidRPr="00687E2E">
              <w:rPr>
                <w:rFonts w:ascii="Times New Roman" w:hAnsi="Times New Roman"/>
                <w:sz w:val="24"/>
                <w:szCs w:val="24"/>
              </w:rPr>
              <w:t>08.12.2022, Санкт-Петербург</w:t>
            </w:r>
          </w:p>
          <w:p w14:paraId="4A290EDF" w14:textId="77777777" w:rsidR="00687E2E" w:rsidRDefault="009F22FF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 xml:space="preserve"> Современные возможности и новые перспективы лечения аксиального </w:t>
            </w:r>
            <w:proofErr w:type="gramStart"/>
            <w:r w:rsidRPr="009F22FF">
              <w:rPr>
                <w:rFonts w:ascii="Times New Roman" w:hAnsi="Times New Roman"/>
                <w:sz w:val="24"/>
                <w:szCs w:val="24"/>
              </w:rPr>
              <w:t>спондилоартрита./</w:t>
            </w:r>
            <w:proofErr w:type="gramEnd"/>
            <w:r w:rsidRPr="009F22FF">
              <w:rPr>
                <w:rFonts w:ascii="Times New Roman" w:hAnsi="Times New Roman"/>
                <w:sz w:val="24"/>
                <w:szCs w:val="24"/>
              </w:rPr>
              <w:t>/ Ежегодная научно-практическая конференция ФГБНУ НИИР ИМ. В.А. Насоновой «Результаты научных исследований – в клиническую практику» Москва, 24-26 ноября 2022 г.</w:t>
            </w:r>
          </w:p>
          <w:p w14:paraId="0D4E1183" w14:textId="77777777" w:rsidR="009F22FF" w:rsidRDefault="009F22FF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 xml:space="preserve"> Генно-инженерный биологический препарат у пациента с анкилозирующим спондилитом: назначать ингибитор интерлейкина 17 нельзя ждать. Где поставить </w:t>
            </w:r>
            <w:proofErr w:type="gramStart"/>
            <w:r w:rsidRPr="009F22FF">
              <w:rPr>
                <w:rFonts w:ascii="Times New Roman" w:hAnsi="Times New Roman"/>
                <w:sz w:val="24"/>
                <w:szCs w:val="24"/>
              </w:rPr>
              <w:t>запятую?/</w:t>
            </w:r>
            <w:proofErr w:type="gramEnd"/>
            <w:r w:rsidRPr="009F22FF">
              <w:rPr>
                <w:rFonts w:ascii="Times New Roman" w:hAnsi="Times New Roman"/>
                <w:sz w:val="24"/>
                <w:szCs w:val="24"/>
              </w:rPr>
              <w:t>/ Всероссийский конгресс с международным участием «Дни ревматологии в Санкт-Петербурге – 2022», 20-21 октября 2022, С.-Петербург</w:t>
            </w:r>
          </w:p>
          <w:p w14:paraId="2D956B7A" w14:textId="77777777" w:rsidR="009F22FF" w:rsidRDefault="009F22FF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 xml:space="preserve"> Междисциплинарные подходы к лечению остеоартрита у пациентов с </w:t>
            </w:r>
            <w:proofErr w:type="spellStart"/>
            <w:r w:rsidRPr="009F22FF">
              <w:rPr>
                <w:rFonts w:ascii="Times New Roman" w:hAnsi="Times New Roman"/>
                <w:sz w:val="24"/>
                <w:szCs w:val="24"/>
              </w:rPr>
              <w:t>коморбидной</w:t>
            </w:r>
            <w:proofErr w:type="spellEnd"/>
            <w:r w:rsidRPr="009F22FF">
              <w:rPr>
                <w:rFonts w:ascii="Times New Roman" w:hAnsi="Times New Roman"/>
                <w:sz w:val="24"/>
                <w:szCs w:val="24"/>
              </w:rPr>
              <w:t xml:space="preserve"> патологией в практике ревматолога. // II Форум ревматологов Приволжского Федерального Округа 27 – 28 октября 2022 г., Казань</w:t>
            </w:r>
          </w:p>
          <w:p w14:paraId="3409BDCD" w14:textId="77777777" w:rsidR="009F22FF" w:rsidRDefault="009F22FF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 xml:space="preserve">  Ранний остеоартрит: диагностика и лечение. // II Форум ревматологов Приволжского Федерального Округа 27 – 28 октября 2022 г., Казань</w:t>
            </w:r>
          </w:p>
          <w:p w14:paraId="3AD8E54F" w14:textId="77777777" w:rsidR="009F22FF" w:rsidRDefault="009F22FF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 xml:space="preserve">  Болевой синдром при остеоартрите: все ли так очевидно и как помочь пациенту? // III Всероссийский конгресс клинической медицины с </w:t>
            </w:r>
            <w:r w:rsidRPr="009F2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международным участием имени С.С. </w:t>
            </w:r>
            <w:proofErr w:type="spellStart"/>
            <w:proofErr w:type="gramStart"/>
            <w:r w:rsidRPr="009F22FF"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 w:rsidRPr="009F22FF">
              <w:rPr>
                <w:rFonts w:ascii="Times New Roman" w:hAnsi="Times New Roman"/>
                <w:sz w:val="24"/>
                <w:szCs w:val="24"/>
              </w:rPr>
              <w:t>,  08</w:t>
            </w:r>
            <w:proofErr w:type="gramEnd"/>
            <w:r w:rsidRPr="009F22FF">
              <w:rPr>
                <w:rFonts w:ascii="Times New Roman" w:hAnsi="Times New Roman"/>
                <w:sz w:val="24"/>
                <w:szCs w:val="24"/>
              </w:rPr>
              <w:t>-09 декабря 2022 г, Казань</w:t>
            </w:r>
          </w:p>
          <w:p w14:paraId="50BE107F" w14:textId="77777777" w:rsidR="009F22FF" w:rsidRDefault="009F22FF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 xml:space="preserve">  Опыт междисциплинарного сотрудничества ревматолога и ортопеда-травматолога в республике Татарстан. // III Форум ревматологов Сибирского Федерального Округа «К 100-летию Валентины Александровны Насоновой» в гибридном </w:t>
            </w:r>
            <w:proofErr w:type="gramStart"/>
            <w:r w:rsidRPr="009F22FF">
              <w:rPr>
                <w:rFonts w:ascii="Times New Roman" w:hAnsi="Times New Roman"/>
                <w:sz w:val="24"/>
                <w:szCs w:val="24"/>
              </w:rPr>
              <w:t>формате,  08</w:t>
            </w:r>
            <w:proofErr w:type="gramEnd"/>
            <w:r w:rsidRPr="009F22FF">
              <w:rPr>
                <w:rFonts w:ascii="Times New Roman" w:hAnsi="Times New Roman"/>
                <w:sz w:val="24"/>
                <w:szCs w:val="24"/>
              </w:rPr>
              <w:t xml:space="preserve"> – 09 декабря 2022 г., Новосибирск</w:t>
            </w:r>
          </w:p>
          <w:p w14:paraId="7CD840C7" w14:textId="77777777" w:rsidR="009F22FF" w:rsidRDefault="009F22FF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2FF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 xml:space="preserve">  Междисциплинарные подходы к лечению остеоартрита у пациентов с </w:t>
            </w:r>
            <w:proofErr w:type="spellStart"/>
            <w:r w:rsidRPr="009F22FF">
              <w:rPr>
                <w:rFonts w:ascii="Times New Roman" w:hAnsi="Times New Roman"/>
                <w:sz w:val="24"/>
                <w:szCs w:val="24"/>
              </w:rPr>
              <w:t>коморбидной</w:t>
            </w:r>
            <w:proofErr w:type="spellEnd"/>
            <w:r w:rsidRPr="009F22FF">
              <w:rPr>
                <w:rFonts w:ascii="Times New Roman" w:hAnsi="Times New Roman"/>
                <w:sz w:val="24"/>
                <w:szCs w:val="24"/>
              </w:rPr>
              <w:t xml:space="preserve"> патологией в практике ревматолога. // III Форум ревматологов Сибирского Федерального Округа «К 100-летию Валентины Александровны Насоновой» в гибридном </w:t>
            </w:r>
            <w:proofErr w:type="gramStart"/>
            <w:r w:rsidRPr="009F22FF">
              <w:rPr>
                <w:rFonts w:ascii="Times New Roman" w:hAnsi="Times New Roman"/>
                <w:sz w:val="24"/>
                <w:szCs w:val="24"/>
              </w:rPr>
              <w:t>формате,  08</w:t>
            </w:r>
            <w:proofErr w:type="gramEnd"/>
            <w:r w:rsidRPr="009F22FF">
              <w:rPr>
                <w:rFonts w:ascii="Times New Roman" w:hAnsi="Times New Roman"/>
                <w:sz w:val="24"/>
                <w:szCs w:val="24"/>
              </w:rPr>
              <w:t xml:space="preserve"> – 09 декабря 2022 г., Новосибирск</w:t>
            </w:r>
          </w:p>
          <w:p w14:paraId="0ED6CB18" w14:textId="77777777" w:rsidR="009F22FF" w:rsidRDefault="00E95182" w:rsidP="00687E2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182">
              <w:rPr>
                <w:rFonts w:ascii="Times New Roman" w:hAnsi="Times New Roman"/>
                <w:b/>
                <w:bCs/>
                <w:sz w:val="24"/>
                <w:szCs w:val="24"/>
              </w:rPr>
              <w:t>Файрушина</w:t>
            </w:r>
            <w:proofErr w:type="spellEnd"/>
            <w:r w:rsidRPr="00E951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И.Ф.</w:t>
            </w:r>
            <w:r w:rsidRPr="00E95182">
              <w:rPr>
                <w:rFonts w:ascii="Times New Roman" w:hAnsi="Times New Roman"/>
                <w:sz w:val="24"/>
                <w:szCs w:val="24"/>
              </w:rPr>
              <w:t xml:space="preserve"> Современные особенности ультразвуковой диагностики в </w:t>
            </w:r>
            <w:proofErr w:type="gramStart"/>
            <w:r w:rsidRPr="00E95182">
              <w:rPr>
                <w:rFonts w:ascii="Times New Roman" w:hAnsi="Times New Roman"/>
                <w:sz w:val="24"/>
                <w:szCs w:val="24"/>
              </w:rPr>
              <w:t>ревматологии  /</w:t>
            </w:r>
            <w:proofErr w:type="gramEnd"/>
            <w:r w:rsidRPr="00E95182">
              <w:rPr>
                <w:rFonts w:ascii="Times New Roman" w:hAnsi="Times New Roman"/>
                <w:sz w:val="24"/>
                <w:szCs w:val="24"/>
              </w:rPr>
              <w:t>/ Международный Евроазиатский Форум врачей внутренней медицины, 10-11 ноября, г. Уфа</w:t>
            </w:r>
          </w:p>
          <w:p w14:paraId="5241A15B" w14:textId="62C88FFA" w:rsidR="00C21B05" w:rsidRDefault="00C21B05" w:rsidP="00C21B05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B05">
              <w:rPr>
                <w:rFonts w:ascii="Times New Roman" w:hAnsi="Times New Roman"/>
                <w:b/>
                <w:bCs/>
                <w:sz w:val="24"/>
                <w:szCs w:val="24"/>
              </w:rPr>
              <w:t>Мясоутова Л.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B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1B05">
              <w:rPr>
                <w:rFonts w:ascii="Times New Roman" w:hAnsi="Times New Roman"/>
                <w:sz w:val="24"/>
                <w:szCs w:val="24"/>
              </w:rPr>
              <w:t>Биорегуляционные</w:t>
            </w:r>
            <w:proofErr w:type="spellEnd"/>
            <w:r w:rsidRPr="00C21B05">
              <w:rPr>
                <w:rFonts w:ascii="Times New Roman" w:hAnsi="Times New Roman"/>
                <w:sz w:val="24"/>
                <w:szCs w:val="24"/>
              </w:rPr>
              <w:t xml:space="preserve"> препараты в терапии остеоартрита»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22FF">
              <w:rPr>
                <w:rFonts w:ascii="Times New Roman" w:hAnsi="Times New Roman"/>
                <w:sz w:val="24"/>
                <w:szCs w:val="24"/>
              </w:rPr>
              <w:t>II Форум ревматологов Приволжского Федерального Округа 27 – 28 октября 2022 г., Казань</w:t>
            </w:r>
          </w:p>
          <w:p w14:paraId="5C1CE3E1" w14:textId="3AD803CA" w:rsidR="00C21B05" w:rsidRPr="000C5AFC" w:rsidRDefault="00C21B05" w:rsidP="000C5A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018CB62D" w:rsidR="00095164" w:rsidRPr="00687E2E" w:rsidRDefault="00687E2E" w:rsidP="00687E2E">
            <w:pPr>
              <w:pStyle w:val="af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3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Форум ревматологов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ПФО  27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-28 октября, Казань (Приказ МЗ РТ №2850 от 26.10.2022)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666FEC13" w14:textId="77777777" w:rsidR="00095164" w:rsidRDefault="00FD3F23" w:rsidP="00FD3F23">
            <w:pPr>
              <w:pStyle w:val="af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Гайнуллина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Рустамовна, тема </w:t>
            </w:r>
            <w:r w:rsidRPr="00F702C3">
              <w:rPr>
                <w:rFonts w:ascii="Times New Roman" w:hAnsi="Times New Roman"/>
                <w:sz w:val="24"/>
                <w:szCs w:val="24"/>
              </w:rPr>
              <w:t xml:space="preserve">«Особенности поражения суставов и </w:t>
            </w:r>
            <w:proofErr w:type="spellStart"/>
            <w:r w:rsidRPr="00F702C3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F702C3">
              <w:rPr>
                <w:rFonts w:ascii="Times New Roman" w:hAnsi="Times New Roman"/>
                <w:sz w:val="24"/>
                <w:szCs w:val="24"/>
              </w:rPr>
              <w:t xml:space="preserve"> у пациентов с воспалительными заболеваниями кишечника», по специальности 3.1.18. – «Внутренние болезни».</w:t>
            </w:r>
          </w:p>
          <w:p w14:paraId="176E23A4" w14:textId="6EC0915B" w:rsidR="00090B77" w:rsidRPr="00FD3F23" w:rsidRDefault="00090B77" w:rsidP="00FD3F23">
            <w:pPr>
              <w:pStyle w:val="af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Н.А. </w:t>
            </w:r>
            <w:r>
              <w:t xml:space="preserve"> </w:t>
            </w:r>
            <w:r w:rsidRPr="0036581D">
              <w:rPr>
                <w:rFonts w:ascii="Times New Roman" w:hAnsi="Times New Roman"/>
                <w:sz w:val="24"/>
                <w:szCs w:val="24"/>
              </w:rPr>
              <w:t>Клиническое значение изменений состава микробиоты кишечника у пациентов с воспалительными заболеваниями кишечника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A0D6641" w14:textId="6435D42D" w:rsidR="00C10131" w:rsidRPr="00C10131" w:rsidRDefault="00687E2E" w:rsidP="00C10131">
            <w:pPr>
              <w:pStyle w:val="af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E2E">
              <w:rPr>
                <w:rFonts w:ascii="Times New Roman" w:hAnsi="Times New Roman"/>
                <w:sz w:val="24"/>
                <w:szCs w:val="24"/>
              </w:rPr>
              <w:t xml:space="preserve">Грант Президента Российской Федерации для государственной поддержки ведущих научных школ Российской Федерации с темой «Разработка технологий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 пациентов с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иммуновоспалительными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 xml:space="preserve"> заболеваниями в период пандемии COVID-19» (рук-ль </w:t>
            </w:r>
            <w:r w:rsidRPr="00687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Абдулганиева Д.И.), НШ-4321.2022.3, решение Конкурсной комиссии Минобрнауки России (протокол № 2 от 23.12.2021), общая сумма гранта 5.800.000 рублей (2022-2023 </w:t>
            </w:r>
            <w:proofErr w:type="spellStart"/>
            <w:r w:rsidRPr="00687E2E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687E2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361EC6C0" w14:textId="169F8902" w:rsidR="00C10131" w:rsidRPr="001A771B" w:rsidRDefault="00C10131" w:rsidP="00A54995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407D5671" w:rsidR="00A2562E" w:rsidRPr="000E2E27" w:rsidRDefault="00A2562E" w:rsidP="000E2E27">
            <w:pPr>
              <w:pStyle w:val="af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81E">
              <w:rPr>
                <w:rFonts w:ascii="Times New Roman" w:hAnsi="Times New Roman"/>
                <w:sz w:val="24"/>
                <w:szCs w:val="24"/>
              </w:rPr>
              <w:t>Абдулганиева Д.И., Абдулхаков Р.А., Маянская С.Д., Лапшина С.А. Участие в заседании Объединенного Диссертационного Совета Д 999.190.02 при ФГБОУ ВО Казанский ГМУ Минздрава России и ФГБОУ ВО ПИМУ Минздрава России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48281E">
              <w:rPr>
                <w:rFonts w:ascii="Times New Roman" w:hAnsi="Times New Roman"/>
                <w:sz w:val="24"/>
                <w:szCs w:val="24"/>
              </w:rPr>
              <w:t>я 2022 г.)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6048ABBE" w14:textId="77777777" w:rsidR="00A2562E" w:rsidRPr="00A2562E" w:rsidRDefault="00A2562E" w:rsidP="00A2562E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62E">
              <w:rPr>
                <w:rFonts w:ascii="Times New Roman" w:hAnsi="Times New Roman"/>
                <w:sz w:val="24"/>
                <w:szCs w:val="24"/>
              </w:rPr>
              <w:t>Абдулганиева Д.И. «Экспериментальная и клиническая гастроэнтерология». Член редакционной коллегии, журнал входит в перечень ВАК, Scopus</w:t>
            </w:r>
          </w:p>
          <w:p w14:paraId="3B35B88D" w14:textId="77777777" w:rsidR="00692512" w:rsidRDefault="00A2562E" w:rsidP="00692512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62E">
              <w:rPr>
                <w:rFonts w:ascii="Times New Roman" w:hAnsi="Times New Roman"/>
                <w:sz w:val="24"/>
                <w:szCs w:val="24"/>
              </w:rPr>
              <w:t>Абдулганиева Д.И. «Вестник современной клинической медицины». Член редакционной коллегии, журнал входит в перечень ВАК</w:t>
            </w:r>
          </w:p>
          <w:p w14:paraId="1CC5C4A3" w14:textId="4D436D4E" w:rsidR="00692512" w:rsidRPr="00692512" w:rsidRDefault="00692512" w:rsidP="00692512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Абдулхаков Р.А. </w:t>
            </w:r>
            <w:r w:rsidRPr="00692512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гастроэнтерология (Scopus, ВАК) – член ред. совета</w:t>
            </w:r>
          </w:p>
          <w:p w14:paraId="0B6C66B4" w14:textId="35921A90" w:rsidR="00692512" w:rsidRPr="00692512" w:rsidRDefault="00692512" w:rsidP="00692512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Абдулхаков Р.А. </w:t>
            </w:r>
            <w:r w:rsidRPr="00692512">
              <w:rPr>
                <w:rFonts w:ascii="Times New Roman" w:hAnsi="Times New Roman"/>
                <w:sz w:val="24"/>
                <w:szCs w:val="24"/>
              </w:rPr>
              <w:t>Практическая медицина (ВАК) – член ред. коллегии.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01784062" w:rsidR="005E5C25" w:rsidRPr="00247EE9" w:rsidRDefault="00247EE9" w:rsidP="00247EE9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EE9">
              <w:rPr>
                <w:rFonts w:ascii="Times New Roman" w:hAnsi="Times New Roman"/>
                <w:sz w:val="24"/>
                <w:szCs w:val="24"/>
              </w:rPr>
              <w:t>Абдулганиева Д.И. 5 ноября 2022 – Предоставление Главному терапевту РФ Драпкиной О.М. «Аналитической справки по оказанию ПМСП за III квартал 2022 в РТ» по установленному образцу.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37D06DB9" w14:textId="77777777" w:rsidR="008C5EF3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t>Абдулганиева Д.И. – заместитель председателя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520E3496" w14:textId="77777777" w:rsidR="008C5EF3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t>Лапшина С.А. – ученый секретарь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06044B4B" w14:textId="3A4245B1" w:rsidR="008C5EF3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t xml:space="preserve">Абдулхаков Р.А – член Диссертационного Совета Д 999.190.02 при ФГБОУ ВО Казанский ГМУ Минздрава России и </w:t>
            </w:r>
            <w:r w:rsidR="00D22F4A" w:rsidRPr="00CA446A"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Pr="00CA446A">
              <w:rPr>
                <w:rFonts w:ascii="Times New Roman" w:hAnsi="Times New Roman"/>
                <w:sz w:val="24"/>
                <w:szCs w:val="24"/>
              </w:rPr>
              <w:t xml:space="preserve"> ПИМУ Минздрава России, специальность 14.01.04 - внутренние болезни</w:t>
            </w:r>
          </w:p>
          <w:p w14:paraId="5E216E8D" w14:textId="5BA141AD" w:rsidR="00A632A6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t xml:space="preserve">Маянская С.Д. – член Диссертационного Совета Д 999.190.02 при ФГБОУ ВО Казанский ГМУ Минздрава России и ФГБОУ ВО ПИМУ Минздрава </w:t>
            </w:r>
            <w:r w:rsidR="00D22F4A" w:rsidRPr="00CA446A">
              <w:rPr>
                <w:rFonts w:ascii="Times New Roman" w:hAnsi="Times New Roman"/>
                <w:sz w:val="24"/>
                <w:szCs w:val="24"/>
              </w:rPr>
              <w:t>России, специальность</w:t>
            </w:r>
            <w:r w:rsidRPr="00CA446A">
              <w:rPr>
                <w:rFonts w:ascii="Times New Roman" w:hAnsi="Times New Roman"/>
                <w:sz w:val="24"/>
                <w:szCs w:val="24"/>
              </w:rPr>
              <w:t xml:space="preserve"> 14.01.04 - внутренние болезни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153ECB6A" w:rsidR="00D41827" w:rsidRPr="003D1723" w:rsidRDefault="0090443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 – победитель номинации «Активное долголетие»</w:t>
            </w:r>
            <w:r w:rsidRPr="00293F7D">
              <w:t xml:space="preserve"> </w:t>
            </w:r>
            <w:r w:rsidRPr="00293F7D">
              <w:rPr>
                <w:rFonts w:ascii="Times New Roman" w:hAnsi="Times New Roman"/>
                <w:sz w:val="24"/>
                <w:szCs w:val="24"/>
              </w:rPr>
              <w:t>Акселерационной Программы «Казанский Медицинский стартап»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(декабрь 2022)</w:t>
            </w:r>
            <w:r w:rsidRPr="00293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32D42B4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AE0133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8962" w14:textId="77777777" w:rsidR="00D62BF6" w:rsidRDefault="00D62BF6" w:rsidP="008638C3">
      <w:pPr>
        <w:spacing w:after="0"/>
      </w:pPr>
      <w:r>
        <w:separator/>
      </w:r>
    </w:p>
  </w:endnote>
  <w:endnote w:type="continuationSeparator" w:id="0">
    <w:p w14:paraId="1D48A7CC" w14:textId="77777777" w:rsidR="00D62BF6" w:rsidRDefault="00D62BF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7266" w14:textId="77777777" w:rsidR="00D62BF6" w:rsidRDefault="00D62BF6" w:rsidP="008638C3">
      <w:pPr>
        <w:spacing w:after="0"/>
      </w:pPr>
      <w:r>
        <w:separator/>
      </w:r>
    </w:p>
  </w:footnote>
  <w:footnote w:type="continuationSeparator" w:id="0">
    <w:p w14:paraId="3A46E711" w14:textId="77777777" w:rsidR="00D62BF6" w:rsidRDefault="00D62BF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B5C"/>
    <w:multiLevelType w:val="hybridMultilevel"/>
    <w:tmpl w:val="60D64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3C6"/>
    <w:multiLevelType w:val="hybridMultilevel"/>
    <w:tmpl w:val="34A02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12ED"/>
    <w:multiLevelType w:val="hybridMultilevel"/>
    <w:tmpl w:val="9B76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78E7"/>
    <w:multiLevelType w:val="hybridMultilevel"/>
    <w:tmpl w:val="230E33A0"/>
    <w:lvl w:ilvl="0" w:tplc="2DFE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674EA"/>
    <w:multiLevelType w:val="hybridMultilevel"/>
    <w:tmpl w:val="199AB068"/>
    <w:lvl w:ilvl="0" w:tplc="888CD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CE1474"/>
    <w:multiLevelType w:val="hybridMultilevel"/>
    <w:tmpl w:val="93B06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72EF"/>
    <w:multiLevelType w:val="hybridMultilevel"/>
    <w:tmpl w:val="E9ECB3BC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151"/>
    <w:multiLevelType w:val="hybridMultilevel"/>
    <w:tmpl w:val="9024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03F9C"/>
    <w:multiLevelType w:val="hybridMultilevel"/>
    <w:tmpl w:val="F8E2B206"/>
    <w:lvl w:ilvl="0" w:tplc="2DFE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63BD3"/>
    <w:multiLevelType w:val="hybridMultilevel"/>
    <w:tmpl w:val="38B84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2AD7"/>
    <w:multiLevelType w:val="hybridMultilevel"/>
    <w:tmpl w:val="52087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7236"/>
    <w:multiLevelType w:val="hybridMultilevel"/>
    <w:tmpl w:val="81980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B66EF"/>
    <w:multiLevelType w:val="hybridMultilevel"/>
    <w:tmpl w:val="994ED0A8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F6D96"/>
    <w:multiLevelType w:val="hybridMultilevel"/>
    <w:tmpl w:val="19F63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46D17"/>
    <w:multiLevelType w:val="hybridMultilevel"/>
    <w:tmpl w:val="4742205C"/>
    <w:lvl w:ilvl="0" w:tplc="2DFE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67761"/>
    <w:multiLevelType w:val="hybridMultilevel"/>
    <w:tmpl w:val="47B43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695B"/>
    <w:multiLevelType w:val="hybridMultilevel"/>
    <w:tmpl w:val="89C487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F0A62"/>
    <w:multiLevelType w:val="hybridMultilevel"/>
    <w:tmpl w:val="7E726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27364"/>
    <w:multiLevelType w:val="hybridMultilevel"/>
    <w:tmpl w:val="1B68C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18B6"/>
    <w:multiLevelType w:val="hybridMultilevel"/>
    <w:tmpl w:val="A614D5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2541B2"/>
    <w:multiLevelType w:val="hybridMultilevel"/>
    <w:tmpl w:val="013233E0"/>
    <w:lvl w:ilvl="0" w:tplc="2DFE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A47A91"/>
    <w:multiLevelType w:val="hybridMultilevel"/>
    <w:tmpl w:val="D54C5172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028CD"/>
    <w:multiLevelType w:val="hybridMultilevel"/>
    <w:tmpl w:val="E664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B77FC"/>
    <w:multiLevelType w:val="hybridMultilevel"/>
    <w:tmpl w:val="A65EC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E16B1D"/>
    <w:multiLevelType w:val="hybridMultilevel"/>
    <w:tmpl w:val="061492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349D2"/>
    <w:multiLevelType w:val="hybridMultilevel"/>
    <w:tmpl w:val="9B76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C1E85"/>
    <w:multiLevelType w:val="hybridMultilevel"/>
    <w:tmpl w:val="60D64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D2BC6"/>
    <w:multiLevelType w:val="hybridMultilevel"/>
    <w:tmpl w:val="35C425B8"/>
    <w:lvl w:ilvl="0" w:tplc="2DFE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9B4225"/>
    <w:multiLevelType w:val="hybridMultilevel"/>
    <w:tmpl w:val="68A284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F0AD7"/>
    <w:multiLevelType w:val="hybridMultilevel"/>
    <w:tmpl w:val="81B21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79353">
    <w:abstractNumId w:val="2"/>
  </w:num>
  <w:num w:numId="2" w16cid:durableId="971012429">
    <w:abstractNumId w:val="25"/>
  </w:num>
  <w:num w:numId="3" w16cid:durableId="1948925475">
    <w:abstractNumId w:val="1"/>
  </w:num>
  <w:num w:numId="4" w16cid:durableId="904294305">
    <w:abstractNumId w:val="15"/>
  </w:num>
  <w:num w:numId="5" w16cid:durableId="385877183">
    <w:abstractNumId w:val="16"/>
  </w:num>
  <w:num w:numId="6" w16cid:durableId="323434298">
    <w:abstractNumId w:val="24"/>
  </w:num>
  <w:num w:numId="7" w16cid:durableId="1838885814">
    <w:abstractNumId w:val="5"/>
  </w:num>
  <w:num w:numId="8" w16cid:durableId="286817855">
    <w:abstractNumId w:val="14"/>
  </w:num>
  <w:num w:numId="9" w16cid:durableId="1826507957">
    <w:abstractNumId w:val="22"/>
  </w:num>
  <w:num w:numId="10" w16cid:durableId="1751779777">
    <w:abstractNumId w:val="13"/>
  </w:num>
  <w:num w:numId="11" w16cid:durableId="1665664739">
    <w:abstractNumId w:val="19"/>
  </w:num>
  <w:num w:numId="12" w16cid:durableId="2080715057">
    <w:abstractNumId w:val="18"/>
  </w:num>
  <w:num w:numId="13" w16cid:durableId="1100369302">
    <w:abstractNumId w:val="17"/>
  </w:num>
  <w:num w:numId="14" w16cid:durableId="713433047">
    <w:abstractNumId w:val="10"/>
  </w:num>
  <w:num w:numId="15" w16cid:durableId="787554234">
    <w:abstractNumId w:val="21"/>
  </w:num>
  <w:num w:numId="16" w16cid:durableId="42679202">
    <w:abstractNumId w:val="27"/>
  </w:num>
  <w:num w:numId="17" w16cid:durableId="1395616468">
    <w:abstractNumId w:val="3"/>
  </w:num>
  <w:num w:numId="18" w16cid:durableId="1661225419">
    <w:abstractNumId w:val="12"/>
  </w:num>
  <w:num w:numId="19" w16cid:durableId="1650787488">
    <w:abstractNumId w:val="6"/>
  </w:num>
  <w:num w:numId="20" w16cid:durableId="1150711186">
    <w:abstractNumId w:val="9"/>
  </w:num>
  <w:num w:numId="21" w16cid:durableId="1348169808">
    <w:abstractNumId w:val="28"/>
  </w:num>
  <w:num w:numId="22" w16cid:durableId="126438482">
    <w:abstractNumId w:val="7"/>
  </w:num>
  <w:num w:numId="23" w16cid:durableId="1327705742">
    <w:abstractNumId w:val="11"/>
  </w:num>
  <w:num w:numId="24" w16cid:durableId="1916932341">
    <w:abstractNumId w:val="0"/>
  </w:num>
  <w:num w:numId="25" w16cid:durableId="198902565">
    <w:abstractNumId w:val="29"/>
  </w:num>
  <w:num w:numId="26" w16cid:durableId="932976840">
    <w:abstractNumId w:val="23"/>
  </w:num>
  <w:num w:numId="27" w16cid:durableId="401490667">
    <w:abstractNumId w:val="26"/>
  </w:num>
  <w:num w:numId="28" w16cid:durableId="1455636683">
    <w:abstractNumId w:val="20"/>
  </w:num>
  <w:num w:numId="29" w16cid:durableId="1619336801">
    <w:abstractNumId w:val="8"/>
  </w:num>
  <w:num w:numId="30" w16cid:durableId="124649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36B99"/>
    <w:rsid w:val="0004092A"/>
    <w:rsid w:val="00050061"/>
    <w:rsid w:val="00061640"/>
    <w:rsid w:val="00063F82"/>
    <w:rsid w:val="000667BA"/>
    <w:rsid w:val="00071843"/>
    <w:rsid w:val="00072DE2"/>
    <w:rsid w:val="00073BD0"/>
    <w:rsid w:val="0008238C"/>
    <w:rsid w:val="00090B77"/>
    <w:rsid w:val="00094815"/>
    <w:rsid w:val="00095164"/>
    <w:rsid w:val="00095EC5"/>
    <w:rsid w:val="00097DAB"/>
    <w:rsid w:val="000A4D7B"/>
    <w:rsid w:val="000B5482"/>
    <w:rsid w:val="000C0CCF"/>
    <w:rsid w:val="000C5AFC"/>
    <w:rsid w:val="000D06BB"/>
    <w:rsid w:val="000D189A"/>
    <w:rsid w:val="000E201F"/>
    <w:rsid w:val="000E285B"/>
    <w:rsid w:val="000E2E27"/>
    <w:rsid w:val="000F2937"/>
    <w:rsid w:val="000F76DA"/>
    <w:rsid w:val="00100D50"/>
    <w:rsid w:val="00116BAB"/>
    <w:rsid w:val="001260D6"/>
    <w:rsid w:val="00132880"/>
    <w:rsid w:val="001502D8"/>
    <w:rsid w:val="00170C57"/>
    <w:rsid w:val="00174FB4"/>
    <w:rsid w:val="00184176"/>
    <w:rsid w:val="00186739"/>
    <w:rsid w:val="001911FA"/>
    <w:rsid w:val="0019491A"/>
    <w:rsid w:val="001A337B"/>
    <w:rsid w:val="001A771B"/>
    <w:rsid w:val="001B3121"/>
    <w:rsid w:val="001D076E"/>
    <w:rsid w:val="001D5BBC"/>
    <w:rsid w:val="001F275F"/>
    <w:rsid w:val="00206263"/>
    <w:rsid w:val="002152BC"/>
    <w:rsid w:val="00246E91"/>
    <w:rsid w:val="00247EE9"/>
    <w:rsid w:val="00280256"/>
    <w:rsid w:val="00280B80"/>
    <w:rsid w:val="00280DFD"/>
    <w:rsid w:val="00281417"/>
    <w:rsid w:val="0028599E"/>
    <w:rsid w:val="00291E80"/>
    <w:rsid w:val="002A093F"/>
    <w:rsid w:val="002B39A0"/>
    <w:rsid w:val="002C60DE"/>
    <w:rsid w:val="002D37B0"/>
    <w:rsid w:val="002D6CA9"/>
    <w:rsid w:val="002E35B2"/>
    <w:rsid w:val="002F1255"/>
    <w:rsid w:val="002F19B8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7770"/>
    <w:rsid w:val="00370682"/>
    <w:rsid w:val="00374D42"/>
    <w:rsid w:val="00374D52"/>
    <w:rsid w:val="00381E76"/>
    <w:rsid w:val="00383619"/>
    <w:rsid w:val="00394B43"/>
    <w:rsid w:val="003960DE"/>
    <w:rsid w:val="003A5C62"/>
    <w:rsid w:val="003B1B0F"/>
    <w:rsid w:val="003B6BAE"/>
    <w:rsid w:val="003C24F4"/>
    <w:rsid w:val="003C45CC"/>
    <w:rsid w:val="003D1723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5C9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14A0"/>
    <w:rsid w:val="004D2FE6"/>
    <w:rsid w:val="004E105F"/>
    <w:rsid w:val="0050326E"/>
    <w:rsid w:val="005123B6"/>
    <w:rsid w:val="005126B3"/>
    <w:rsid w:val="00513AAC"/>
    <w:rsid w:val="005147B1"/>
    <w:rsid w:val="0052179D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7724D"/>
    <w:rsid w:val="00585ADF"/>
    <w:rsid w:val="005875E7"/>
    <w:rsid w:val="00591D0A"/>
    <w:rsid w:val="00596348"/>
    <w:rsid w:val="005A23FF"/>
    <w:rsid w:val="005A5968"/>
    <w:rsid w:val="005B1D9E"/>
    <w:rsid w:val="005B48F5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649B"/>
    <w:rsid w:val="00627387"/>
    <w:rsid w:val="0063064E"/>
    <w:rsid w:val="00640750"/>
    <w:rsid w:val="006500F3"/>
    <w:rsid w:val="00653AFB"/>
    <w:rsid w:val="00654E12"/>
    <w:rsid w:val="00657256"/>
    <w:rsid w:val="00657C92"/>
    <w:rsid w:val="0066635B"/>
    <w:rsid w:val="006703BD"/>
    <w:rsid w:val="00674E4F"/>
    <w:rsid w:val="00677532"/>
    <w:rsid w:val="00687E2E"/>
    <w:rsid w:val="00692512"/>
    <w:rsid w:val="006B2763"/>
    <w:rsid w:val="006B2FAD"/>
    <w:rsid w:val="006C4439"/>
    <w:rsid w:val="006D07E6"/>
    <w:rsid w:val="006D1F06"/>
    <w:rsid w:val="006E22AD"/>
    <w:rsid w:val="006E376D"/>
    <w:rsid w:val="006E4F6A"/>
    <w:rsid w:val="006F350B"/>
    <w:rsid w:val="007046CF"/>
    <w:rsid w:val="00707AE4"/>
    <w:rsid w:val="00711E14"/>
    <w:rsid w:val="0071404C"/>
    <w:rsid w:val="0071627E"/>
    <w:rsid w:val="00740E4B"/>
    <w:rsid w:val="00745405"/>
    <w:rsid w:val="00753DF7"/>
    <w:rsid w:val="007550D8"/>
    <w:rsid w:val="0076259B"/>
    <w:rsid w:val="0076336A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839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5EF3"/>
    <w:rsid w:val="008D0E3F"/>
    <w:rsid w:val="008D3838"/>
    <w:rsid w:val="008E22FB"/>
    <w:rsid w:val="008F2870"/>
    <w:rsid w:val="008F72FC"/>
    <w:rsid w:val="0090443B"/>
    <w:rsid w:val="009069D7"/>
    <w:rsid w:val="0090794C"/>
    <w:rsid w:val="00917453"/>
    <w:rsid w:val="00932B2E"/>
    <w:rsid w:val="0093338C"/>
    <w:rsid w:val="00941021"/>
    <w:rsid w:val="00960B71"/>
    <w:rsid w:val="00965D85"/>
    <w:rsid w:val="0099129E"/>
    <w:rsid w:val="00992C4E"/>
    <w:rsid w:val="00993E2A"/>
    <w:rsid w:val="00994132"/>
    <w:rsid w:val="0099670C"/>
    <w:rsid w:val="009A416A"/>
    <w:rsid w:val="009B0B7B"/>
    <w:rsid w:val="009B155E"/>
    <w:rsid w:val="009E4146"/>
    <w:rsid w:val="009E7E8C"/>
    <w:rsid w:val="009F22FF"/>
    <w:rsid w:val="009F610B"/>
    <w:rsid w:val="009F7970"/>
    <w:rsid w:val="00A00975"/>
    <w:rsid w:val="00A01936"/>
    <w:rsid w:val="00A02CC5"/>
    <w:rsid w:val="00A11A99"/>
    <w:rsid w:val="00A1321F"/>
    <w:rsid w:val="00A13BA4"/>
    <w:rsid w:val="00A22907"/>
    <w:rsid w:val="00A2562E"/>
    <w:rsid w:val="00A30BAC"/>
    <w:rsid w:val="00A3735B"/>
    <w:rsid w:val="00A45C68"/>
    <w:rsid w:val="00A46C79"/>
    <w:rsid w:val="00A54995"/>
    <w:rsid w:val="00A61F94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13A4"/>
    <w:rsid w:val="00AD7DBD"/>
    <w:rsid w:val="00AE0133"/>
    <w:rsid w:val="00AE4CB4"/>
    <w:rsid w:val="00AF3801"/>
    <w:rsid w:val="00B143CB"/>
    <w:rsid w:val="00B222A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366"/>
    <w:rsid w:val="00BC3762"/>
    <w:rsid w:val="00BC7567"/>
    <w:rsid w:val="00BE112F"/>
    <w:rsid w:val="00BF0360"/>
    <w:rsid w:val="00BF10AF"/>
    <w:rsid w:val="00BF3B0C"/>
    <w:rsid w:val="00C0351F"/>
    <w:rsid w:val="00C03D40"/>
    <w:rsid w:val="00C10131"/>
    <w:rsid w:val="00C21B05"/>
    <w:rsid w:val="00C22FFD"/>
    <w:rsid w:val="00C23B4A"/>
    <w:rsid w:val="00C33205"/>
    <w:rsid w:val="00C41A80"/>
    <w:rsid w:val="00C471CF"/>
    <w:rsid w:val="00C57FC1"/>
    <w:rsid w:val="00C6048E"/>
    <w:rsid w:val="00C66664"/>
    <w:rsid w:val="00C72956"/>
    <w:rsid w:val="00C748D7"/>
    <w:rsid w:val="00C865F1"/>
    <w:rsid w:val="00CA1A4E"/>
    <w:rsid w:val="00CA3E9E"/>
    <w:rsid w:val="00CA446A"/>
    <w:rsid w:val="00CA4C14"/>
    <w:rsid w:val="00CA7361"/>
    <w:rsid w:val="00CA7FBE"/>
    <w:rsid w:val="00CB53DF"/>
    <w:rsid w:val="00CC54B5"/>
    <w:rsid w:val="00CC63F9"/>
    <w:rsid w:val="00CD0D7F"/>
    <w:rsid w:val="00CD22C1"/>
    <w:rsid w:val="00CE5C6B"/>
    <w:rsid w:val="00CF2D46"/>
    <w:rsid w:val="00D009C1"/>
    <w:rsid w:val="00D045D0"/>
    <w:rsid w:val="00D1257B"/>
    <w:rsid w:val="00D20FD8"/>
    <w:rsid w:val="00D22951"/>
    <w:rsid w:val="00D22F4A"/>
    <w:rsid w:val="00D27F06"/>
    <w:rsid w:val="00D4106F"/>
    <w:rsid w:val="00D41827"/>
    <w:rsid w:val="00D507D2"/>
    <w:rsid w:val="00D62BF6"/>
    <w:rsid w:val="00D65C02"/>
    <w:rsid w:val="00D66C75"/>
    <w:rsid w:val="00D70076"/>
    <w:rsid w:val="00D7114F"/>
    <w:rsid w:val="00D74DFB"/>
    <w:rsid w:val="00D85A14"/>
    <w:rsid w:val="00D911B6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4751"/>
    <w:rsid w:val="00E66271"/>
    <w:rsid w:val="00E70482"/>
    <w:rsid w:val="00E80670"/>
    <w:rsid w:val="00E90BF3"/>
    <w:rsid w:val="00E95182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57B9"/>
    <w:rsid w:val="00F75BBE"/>
    <w:rsid w:val="00F8569D"/>
    <w:rsid w:val="00F93A98"/>
    <w:rsid w:val="00F95575"/>
    <w:rsid w:val="00FB2012"/>
    <w:rsid w:val="00FC66BC"/>
    <w:rsid w:val="00FD3F23"/>
    <w:rsid w:val="00FD6A93"/>
    <w:rsid w:val="00FF4173"/>
    <w:rsid w:val="00FF61E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90BF3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281417"/>
    <w:rPr>
      <w:color w:val="605E5C"/>
      <w:shd w:val="clear" w:color="auto" w:fill="E1DFDD"/>
    </w:rPr>
  </w:style>
  <w:style w:type="character" w:styleId="af1">
    <w:name w:val="Emphasis"/>
    <w:basedOn w:val="a0"/>
    <w:qFormat/>
    <w:rsid w:val="00674E4F"/>
    <w:rPr>
      <w:i/>
      <w:iCs/>
    </w:rPr>
  </w:style>
  <w:style w:type="paragraph" w:styleId="af2">
    <w:name w:val="Normal (Web)"/>
    <w:basedOn w:val="a"/>
    <w:uiPriority w:val="99"/>
    <w:unhideWhenUsed/>
    <w:rsid w:val="00170C5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sid w:val="00063F82"/>
    <w:rPr>
      <w:color w:val="605E5C"/>
    </w:rPr>
  </w:style>
  <w:style w:type="paragraph" w:customStyle="1" w:styleId="Default">
    <w:name w:val="Default"/>
    <w:rsid w:val="00C21B05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21B05"/>
    <w:pPr>
      <w:spacing w:line="24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C21B05"/>
    <w:rPr>
      <w:rFonts w:cs="Montserrat"/>
      <w:color w:val="000000"/>
      <w:sz w:val="22"/>
      <w:szCs w:val="22"/>
    </w:rPr>
  </w:style>
  <w:style w:type="character" w:styleId="af3">
    <w:name w:val="FollowedHyperlink"/>
    <w:basedOn w:val="a0"/>
    <w:rsid w:val="00357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3DB6-34B8-44E3-BB90-2DA3040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23186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Светлана Якупова</cp:lastModifiedBy>
  <cp:revision>59</cp:revision>
  <cp:lastPrinted>2020-12-09T08:55:00Z</cp:lastPrinted>
  <dcterms:created xsi:type="dcterms:W3CDTF">2022-09-19T07:12:00Z</dcterms:created>
  <dcterms:modified xsi:type="dcterms:W3CDTF">2022-12-26T06:18:00Z</dcterms:modified>
</cp:coreProperties>
</file>